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cs="SimSun-Identity-H" w:asciiTheme="minorEastAsia" w:hAnsiTheme="minorEastAsia" w:eastAsiaTheme="minorEastAsia"/>
          <w:b/>
          <w:kern w:val="0"/>
          <w:sz w:val="30"/>
          <w:szCs w:val="30"/>
        </w:rPr>
      </w:pPr>
      <w:r>
        <w:rPr>
          <w:rFonts w:hint="eastAsia" w:cs="SimSun-Identity-H" w:asciiTheme="minorEastAsia" w:hAnsiTheme="minorEastAsia" w:eastAsiaTheme="minorEastAsia"/>
          <w:b/>
          <w:kern w:val="0"/>
          <w:sz w:val="30"/>
          <w:szCs w:val="30"/>
        </w:rPr>
        <w:t>2019“一带一路”国际帆船赛</w:t>
      </w:r>
      <w:r>
        <w:rPr>
          <w:rFonts w:hint="eastAsia" w:ascii="等线" w:hAnsi="等线" w:eastAsia="等线" w:cs="SimSun-Identity-H"/>
          <w:b/>
          <w:kern w:val="0"/>
          <w:sz w:val="30"/>
          <w:szCs w:val="30"/>
        </w:rPr>
        <w:t>•</w:t>
      </w:r>
      <w:r>
        <w:rPr>
          <w:rFonts w:hint="eastAsia" w:cs="SimSun-Identity-H" w:asciiTheme="minorEastAsia" w:hAnsiTheme="minorEastAsia" w:eastAsiaTheme="minorEastAsia"/>
          <w:b/>
          <w:kern w:val="0"/>
          <w:sz w:val="30"/>
          <w:szCs w:val="30"/>
        </w:rPr>
        <w:t>北海</w:t>
      </w:r>
    </w:p>
    <w:p>
      <w:pPr>
        <w:autoSpaceDE w:val="0"/>
        <w:autoSpaceDN w:val="0"/>
        <w:adjustRightInd w:val="0"/>
        <w:jc w:val="center"/>
        <w:rPr>
          <w:rFonts w:cs="SimSun-Identity-H" w:asciiTheme="minorEastAsia" w:hAnsiTheme="minorEastAsia" w:eastAsiaTheme="minorEastAsia"/>
          <w:b/>
          <w:kern w:val="0"/>
          <w:sz w:val="30"/>
          <w:szCs w:val="30"/>
          <w:lang w:val="en-GB"/>
        </w:rPr>
      </w:pPr>
      <w:r>
        <w:rPr>
          <w:rFonts w:hint="eastAsia" w:cs="SimSun-Identity-H" w:asciiTheme="minorEastAsia" w:hAnsiTheme="minorEastAsia" w:eastAsiaTheme="minorEastAsia"/>
          <w:b/>
          <w:kern w:val="0"/>
          <w:sz w:val="30"/>
          <w:szCs w:val="30"/>
        </w:rPr>
        <w:t>竞赛通知</w:t>
      </w:r>
    </w:p>
    <w:p>
      <w:pPr>
        <w:jc w:val="center"/>
        <w:rPr>
          <w:rFonts w:ascii="仿宋" w:hAnsi="仿宋" w:eastAsia="仿宋"/>
          <w:sz w:val="24"/>
        </w:rPr>
      </w:pPr>
      <w:r>
        <w:rPr>
          <w:rFonts w:hint="eastAsia" w:ascii="仿宋" w:hAnsi="仿宋" w:eastAsia="仿宋"/>
          <w:sz w:val="24"/>
        </w:rPr>
        <w:t>12月10日－12月15日</w:t>
      </w:r>
    </w:p>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中国 北海</w:t>
      </w:r>
    </w:p>
    <w:p>
      <w:pPr>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主办单位</w:t>
      </w:r>
    </w:p>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中国帆船帆板运动协会</w:t>
      </w:r>
    </w:p>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广西壮族自治区体育局</w:t>
      </w:r>
    </w:p>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广西北海市人民政府</w:t>
      </w:r>
    </w:p>
    <w:p>
      <w:pPr>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承办单位</w:t>
      </w:r>
    </w:p>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广西北海市旅游文体局</w:t>
      </w:r>
    </w:p>
    <w:p>
      <w:pPr>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协办单位</w:t>
      </w:r>
    </w:p>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国家体育总局青岛航海运动学校</w:t>
      </w:r>
    </w:p>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柬埔寨帆船协会</w:t>
      </w:r>
    </w:p>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马来西亚帆船协会</w:t>
      </w:r>
    </w:p>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新加坡帆船协会</w:t>
      </w:r>
    </w:p>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泰国帆船协会</w:t>
      </w:r>
    </w:p>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越南船类协会</w:t>
      </w:r>
    </w:p>
    <w:p>
      <w:pPr>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推广单位</w:t>
      </w:r>
    </w:p>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北京铭泰体育产业投资有限公司</w:t>
      </w:r>
    </w:p>
    <w:p>
      <w:pPr>
        <w:spacing w:line="420" w:lineRule="exact"/>
        <w:rPr>
          <w:rFonts w:ascii="仿宋" w:hAnsi="仿宋" w:eastAsia="仿宋"/>
          <w:b/>
          <w:sz w:val="24"/>
        </w:rPr>
      </w:pPr>
      <w:r>
        <w:rPr>
          <w:rFonts w:hint="eastAsia" w:ascii="仿宋" w:hAnsi="仿宋" w:eastAsia="仿宋"/>
          <w:b/>
          <w:sz w:val="24"/>
        </w:rPr>
        <w:t>1. 规则</w:t>
      </w:r>
    </w:p>
    <w:p>
      <w:pPr>
        <w:spacing w:line="420" w:lineRule="exact"/>
        <w:rPr>
          <w:rFonts w:ascii="仿宋" w:hAnsi="仿宋" w:eastAsia="仿宋"/>
          <w:sz w:val="24"/>
        </w:rPr>
      </w:pPr>
      <w:r>
        <w:rPr>
          <w:rFonts w:hint="eastAsia" w:ascii="仿宋" w:hAnsi="仿宋" w:eastAsia="仿宋"/>
          <w:sz w:val="24"/>
        </w:rPr>
        <w:t>1.1 比赛遵循《帆船竞赛规则》（简称RRS）中所定义的规则。</w:t>
      </w:r>
    </w:p>
    <w:p>
      <w:pPr>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 IRC 规则第1， 2及3部分 (IRC–C)；</w:t>
      </w:r>
      <w:r>
        <w:rPr>
          <w:rFonts w:ascii="仿宋" w:hAnsi="仿宋" w:eastAsia="仿宋"/>
          <w:color w:val="000000" w:themeColor="text1"/>
          <w:sz w:val="24"/>
          <w14:textFill>
            <w14:solidFill>
              <w14:schemeClr w14:val="tx1"/>
            </w14:solidFill>
          </w14:textFill>
        </w:rPr>
        <w:t>IRC</w:t>
      </w:r>
      <w:r>
        <w:rPr>
          <w:rFonts w:hint="eastAsia" w:ascii="仿宋" w:hAnsi="仿宋" w:eastAsia="仿宋"/>
          <w:color w:val="000000" w:themeColor="text1"/>
          <w:sz w:val="24"/>
          <w14:textFill>
            <w14:solidFill>
              <w14:schemeClr w14:val="tx1"/>
            </w14:solidFill>
          </w14:textFill>
        </w:rPr>
        <w:t>规则</w:t>
      </w:r>
      <w:r>
        <w:rPr>
          <w:rFonts w:ascii="仿宋" w:hAnsi="仿宋" w:eastAsia="仿宋"/>
          <w:color w:val="000000" w:themeColor="text1"/>
          <w:sz w:val="24"/>
          <w14:textFill>
            <w14:solidFill>
              <w14:schemeClr w14:val="tx1"/>
            </w14:solidFill>
          </w14:textFill>
        </w:rPr>
        <w:t>22.4</w:t>
      </w:r>
      <w:r>
        <w:rPr>
          <w:rFonts w:hint="eastAsia" w:ascii="仿宋" w:hAnsi="仿宋" w:eastAsia="仿宋"/>
          <w:color w:val="000000" w:themeColor="text1"/>
          <w:sz w:val="24"/>
          <w14:textFill>
            <w14:solidFill>
              <w14:schemeClr w14:val="tx1"/>
            </w14:solidFill>
          </w14:textFill>
        </w:rPr>
        <w:t>条除外，选手人数及体重将不受限制，但不得超过船只证书核定载员人数。</w:t>
      </w:r>
    </w:p>
    <w:p>
      <w:pPr>
        <w:spacing w:line="420" w:lineRule="exact"/>
        <w:rPr>
          <w:rFonts w:ascii="仿宋" w:hAnsi="仿宋" w:eastAsia="仿宋"/>
          <w:sz w:val="24"/>
        </w:rPr>
      </w:pPr>
      <w:r>
        <w:rPr>
          <w:rFonts w:hint="eastAsia" w:ascii="仿宋" w:hAnsi="仿宋" w:eastAsia="仿宋"/>
          <w:sz w:val="24"/>
        </w:rPr>
        <w:t>1.3 参赛队需遵守船只器材使用的相关规定，该规定也适用于参赛船在水上的非竞赛期间。</w:t>
      </w:r>
    </w:p>
    <w:p>
      <w:pPr>
        <w:spacing w:line="420" w:lineRule="exact"/>
        <w:rPr>
          <w:rFonts w:ascii="仿宋" w:hAnsi="仿宋" w:eastAsia="仿宋"/>
          <w:sz w:val="24"/>
        </w:rPr>
      </w:pPr>
      <w:r>
        <w:rPr>
          <w:rFonts w:hint="eastAsia" w:ascii="仿宋" w:hAnsi="仿宋" w:eastAsia="仿宋"/>
          <w:sz w:val="24"/>
        </w:rPr>
        <w:t>1.4 增加规则41（e) ：帮助落水船员在营救位置附近返回到船上。</w:t>
      </w:r>
    </w:p>
    <w:p>
      <w:pPr>
        <w:spacing w:line="420" w:lineRule="exact"/>
        <w:rPr>
          <w:rFonts w:ascii="仿宋" w:hAnsi="仿宋" w:eastAsia="仿宋"/>
          <w:sz w:val="24"/>
        </w:rPr>
      </w:pPr>
      <w:r>
        <w:rPr>
          <w:rFonts w:hint="eastAsia" w:ascii="仿宋" w:hAnsi="仿宋" w:eastAsia="仿宋"/>
          <w:sz w:val="24"/>
        </w:rPr>
        <w:t>1.5成员国/地区管理机构的规定不适用于本次比赛。</w:t>
      </w:r>
    </w:p>
    <w:p>
      <w:pPr>
        <w:spacing w:line="420" w:lineRule="exact"/>
        <w:rPr>
          <w:rFonts w:ascii="仿宋" w:hAnsi="仿宋" w:eastAsia="仿宋"/>
          <w:sz w:val="24"/>
        </w:rPr>
      </w:pPr>
      <w:r>
        <w:rPr>
          <w:rFonts w:hint="eastAsia" w:ascii="仿宋" w:hAnsi="仿宋" w:eastAsia="仿宋"/>
          <w:sz w:val="24"/>
        </w:rPr>
        <w:t>1.</w:t>
      </w:r>
      <w:r>
        <w:rPr>
          <w:rFonts w:ascii="仿宋" w:hAnsi="仿宋" w:eastAsia="仿宋"/>
          <w:sz w:val="24"/>
          <w:lang w:val="en-GB"/>
        </w:rPr>
        <w:t>6</w:t>
      </w:r>
      <w:r>
        <w:rPr>
          <w:rFonts w:hint="eastAsia" w:ascii="仿宋" w:hAnsi="仿宋" w:eastAsia="仿宋"/>
          <w:sz w:val="24"/>
        </w:rPr>
        <w:t>若有因规则语言版本引起的争议，以英文版本的内容为主。</w:t>
      </w:r>
    </w:p>
    <w:p>
      <w:pPr>
        <w:spacing w:line="420" w:lineRule="exact"/>
        <w:rPr>
          <w:rFonts w:ascii="仿宋" w:hAnsi="仿宋" w:eastAsia="仿宋"/>
          <w:sz w:val="24"/>
        </w:rPr>
      </w:pPr>
      <w:r>
        <w:rPr>
          <w:rFonts w:hint="eastAsia" w:ascii="仿宋" w:hAnsi="仿宋" w:eastAsia="仿宋"/>
          <w:sz w:val="24"/>
        </w:rPr>
        <w:t>1.7船队自带符合</w:t>
      </w:r>
      <w:r>
        <w:rPr>
          <w:rFonts w:hint="eastAsia" w:ascii="仿宋" w:hAnsi="仿宋" w:eastAsia="仿宋"/>
          <w:b/>
          <w:sz w:val="24"/>
        </w:rPr>
        <w:t>ISO12402-5</w:t>
      </w:r>
      <w:r>
        <w:rPr>
          <w:rFonts w:hint="eastAsia" w:ascii="仿宋" w:hAnsi="仿宋" w:eastAsia="仿宋"/>
          <w:sz w:val="24"/>
        </w:rPr>
        <w:t>或更高标准的救生衣、</w:t>
      </w:r>
      <w:r>
        <w:rPr>
          <w:rFonts w:hint="eastAsia" w:ascii="仿宋" w:hAnsi="仿宋" w:eastAsia="仿宋"/>
          <w:b/>
          <w:sz w:val="24"/>
        </w:rPr>
        <w:t>VHF海事</w:t>
      </w:r>
      <w:r>
        <w:rPr>
          <w:rFonts w:hint="eastAsia" w:ascii="仿宋" w:hAnsi="仿宋" w:eastAsia="仿宋"/>
          <w:sz w:val="24"/>
        </w:rPr>
        <w:t>对讲机。</w:t>
      </w:r>
    </w:p>
    <w:p>
      <w:pPr>
        <w:spacing w:line="420" w:lineRule="exact"/>
        <w:rPr>
          <w:rFonts w:ascii="仿宋" w:hAnsi="仿宋" w:eastAsia="仿宋"/>
          <w:b/>
          <w:sz w:val="24"/>
        </w:rPr>
      </w:pPr>
      <w:r>
        <w:rPr>
          <w:rFonts w:hint="eastAsia" w:ascii="仿宋" w:hAnsi="仿宋" w:eastAsia="仿宋"/>
          <w:b/>
          <w:sz w:val="24"/>
        </w:rPr>
        <w:t>2．广告</w:t>
      </w:r>
    </w:p>
    <w:p>
      <w:pPr>
        <w:spacing w:line="420" w:lineRule="exact"/>
        <w:rPr>
          <w:rFonts w:ascii="仿宋" w:hAnsi="仿宋" w:eastAsia="仿宋"/>
          <w:sz w:val="24"/>
        </w:rPr>
      </w:pPr>
      <w:r>
        <w:rPr>
          <w:rFonts w:hint="eastAsia" w:ascii="仿宋" w:hAnsi="仿宋" w:eastAsia="仿宋"/>
          <w:sz w:val="24"/>
        </w:rPr>
        <w:t>2.1组委会将在参赛船上张贴由组委会选定和提供的广告。</w:t>
      </w:r>
    </w:p>
    <w:p>
      <w:pPr>
        <w:spacing w:line="420" w:lineRule="exact"/>
        <w:rPr>
          <w:rFonts w:ascii="仿宋" w:hAnsi="仿宋" w:eastAsia="仿宋"/>
          <w:sz w:val="24"/>
        </w:rPr>
      </w:pPr>
      <w:r>
        <w:rPr>
          <w:rFonts w:hint="eastAsia" w:ascii="仿宋" w:hAnsi="仿宋" w:eastAsia="仿宋"/>
          <w:sz w:val="24"/>
        </w:rPr>
        <w:t>2.2参赛选手也可遵照《世界帆联章程》第20条的规定展示自己的广告。</w:t>
      </w:r>
    </w:p>
    <w:p>
      <w:pPr>
        <w:spacing w:line="420" w:lineRule="exact"/>
        <w:rPr>
          <w:rFonts w:ascii="仿宋" w:hAnsi="仿宋" w:eastAsia="仿宋"/>
          <w:sz w:val="24"/>
        </w:rPr>
      </w:pPr>
      <w:r>
        <w:rPr>
          <w:rFonts w:hint="eastAsia" w:ascii="仿宋" w:hAnsi="仿宋" w:eastAsia="仿宋"/>
          <w:sz w:val="24"/>
        </w:rPr>
        <w:t>2.3选手可以在船体两侧展示他们船队的名称、形象或广告,但是胶贴所用材料必须是3M或同等材质的。附件C显示了它们的位置。</w:t>
      </w:r>
    </w:p>
    <w:p>
      <w:pPr>
        <w:spacing w:line="420" w:lineRule="exact"/>
        <w:rPr>
          <w:rFonts w:ascii="仿宋" w:hAnsi="仿宋" w:eastAsia="仿宋"/>
          <w:b/>
          <w:sz w:val="24"/>
        </w:rPr>
      </w:pPr>
      <w:r>
        <w:rPr>
          <w:rFonts w:hint="eastAsia" w:ascii="仿宋" w:hAnsi="仿宋" w:eastAsia="仿宋"/>
          <w:b/>
          <w:sz w:val="24"/>
        </w:rPr>
        <w:t>3. 参赛资格与报名</w:t>
      </w:r>
    </w:p>
    <w:p>
      <w:pPr>
        <w:spacing w:line="420" w:lineRule="exact"/>
        <w:rPr>
          <w:rFonts w:ascii="仿宋" w:hAnsi="仿宋" w:eastAsia="仿宋"/>
          <w:sz w:val="24"/>
        </w:rPr>
      </w:pPr>
      <w:r>
        <w:rPr>
          <w:rFonts w:ascii="仿宋" w:hAnsi="仿宋" w:eastAsia="仿宋"/>
          <w:sz w:val="24"/>
        </w:rPr>
        <w:t>3.</w:t>
      </w:r>
      <w:r>
        <w:rPr>
          <w:rFonts w:ascii="仿宋" w:hAnsi="仿宋" w:eastAsia="仿宋"/>
          <w:sz w:val="24"/>
          <w:lang w:val="en-GB"/>
        </w:rPr>
        <w:t>1</w:t>
      </w:r>
      <w:r>
        <w:rPr>
          <w:rFonts w:hint="eastAsia" w:ascii="仿宋" w:hAnsi="仿宋" w:eastAsia="仿宋"/>
          <w:sz w:val="24"/>
        </w:rPr>
        <w:t>欢迎本地区和国际选手（船队）代表其国家、城市、俱乐部或通过赛事组委会同意的船东组队报名参加本届赛事。</w:t>
      </w:r>
    </w:p>
    <w:p>
      <w:pPr>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 组委会计划组织含第三者责任险并具备注册地区所颁发有效证件的</w:t>
      </w:r>
      <w:r>
        <w:rPr>
          <w:rFonts w:hint="eastAsia" w:ascii="仿宋" w:hAnsi="仿宋" w:eastAsia="仿宋"/>
          <w:b/>
          <w:color w:val="000000" w:themeColor="text1"/>
          <w:sz w:val="24"/>
          <w14:textFill>
            <w14:solidFill>
              <w14:schemeClr w14:val="tx1"/>
            </w14:solidFill>
          </w14:textFill>
        </w:rPr>
        <w:t>14条</w:t>
      </w:r>
      <w:r>
        <w:rPr>
          <w:rFonts w:hint="eastAsia" w:ascii="仿宋" w:hAnsi="仿宋" w:eastAsia="仿宋"/>
          <w:color w:val="000000" w:themeColor="text1"/>
          <w:sz w:val="24"/>
          <w14:textFill>
            <w14:solidFill>
              <w14:schemeClr w14:val="tx1"/>
            </w14:solidFill>
          </w14:textFill>
        </w:rPr>
        <w:t>J80级帆船；</w:t>
      </w:r>
      <w:r>
        <w:rPr>
          <w:rFonts w:hint="eastAsia" w:ascii="仿宋" w:hAnsi="仿宋" w:eastAsia="仿宋"/>
          <w:sz w:val="24"/>
        </w:rPr>
        <w:t>竞赛船队亦可自带相同级别船只参赛。同时，设立公开A组，赛事组委会将提供拟</w:t>
      </w:r>
      <w:r>
        <w:rPr>
          <w:rFonts w:hint="eastAsia" w:ascii="仿宋" w:hAnsi="仿宋" w:eastAsia="仿宋"/>
          <w:b/>
          <w:sz w:val="24"/>
        </w:rPr>
        <w:t>6</w:t>
      </w:r>
      <w:r>
        <w:rPr>
          <w:rFonts w:hint="eastAsia" w:ascii="仿宋" w:hAnsi="仿宋" w:eastAsia="仿宋"/>
          <w:sz w:val="24"/>
        </w:rPr>
        <w:t>条</w:t>
      </w:r>
      <w:r>
        <w:rPr>
          <w:rFonts w:ascii="仿宋" w:hAnsi="仿宋" w:eastAsia="仿宋"/>
          <w:sz w:val="24"/>
        </w:rPr>
        <w:t>Dubois50</w:t>
      </w:r>
      <w:r>
        <w:rPr>
          <w:rFonts w:hint="eastAsia" w:ascii="仿宋" w:hAnsi="仿宋" w:eastAsia="仿宋"/>
          <w:sz w:val="24"/>
        </w:rPr>
        <w:t>帆船；公开B组赛队自带船参赛，组委会将给予相应赛事补贴。</w:t>
      </w:r>
      <w:r>
        <w:rPr>
          <w:rFonts w:hint="eastAsia" w:ascii="仿宋" w:hAnsi="仿宋" w:eastAsia="仿宋"/>
          <w:color w:val="000000" w:themeColor="text1"/>
          <w:sz w:val="24"/>
          <w14:textFill>
            <w14:solidFill>
              <w14:schemeClr w14:val="tx1"/>
            </w14:solidFill>
          </w14:textFill>
        </w:rPr>
        <w:t>所有参加公开组的参赛帆船须有有效的IRC证书。</w:t>
      </w:r>
    </w:p>
    <w:p>
      <w:pPr>
        <w:spacing w:line="420" w:lineRule="exact"/>
        <w:rPr>
          <w:rFonts w:ascii="仿宋" w:hAnsi="仿宋" w:eastAsia="仿宋"/>
          <w:sz w:val="24"/>
        </w:rPr>
      </w:pPr>
      <w:r>
        <w:rPr>
          <w:rFonts w:hint="eastAsia" w:ascii="仿宋" w:hAnsi="仿宋" w:eastAsia="仿宋"/>
          <w:sz w:val="24"/>
        </w:rPr>
        <w:t>3.3以上各级（组别）参赛船只少于4条船报名时，将不再设立。</w:t>
      </w:r>
    </w:p>
    <w:p>
      <w:pPr>
        <w:spacing w:line="420" w:lineRule="exact"/>
        <w:rPr>
          <w:rFonts w:ascii="仿宋" w:hAnsi="仿宋" w:eastAsia="仿宋"/>
          <w:sz w:val="24"/>
        </w:rPr>
      </w:pPr>
      <w:r>
        <w:rPr>
          <w:rFonts w:hint="eastAsia" w:ascii="仿宋" w:hAnsi="仿宋" w:eastAsia="仿宋"/>
          <w:sz w:val="24"/>
        </w:rPr>
        <w:t>3.4船员数量</w:t>
      </w:r>
    </w:p>
    <w:p>
      <w:pPr>
        <w:spacing w:line="420" w:lineRule="exact"/>
        <w:rPr>
          <w:rFonts w:ascii="仿宋" w:hAnsi="仿宋" w:eastAsia="仿宋"/>
          <w:sz w:val="24"/>
        </w:rPr>
      </w:pPr>
      <w:r>
        <w:rPr>
          <w:rFonts w:hint="eastAsia" w:ascii="仿宋" w:hAnsi="仿宋" w:eastAsia="仿宋"/>
          <w:sz w:val="24"/>
        </w:rPr>
        <w:t>下表为相应级别在比赛时的船上参赛人数最少值与最多值。</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6"/>
        <w:gridCol w:w="2907"/>
        <w:gridCol w:w="2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6" w:type="dxa"/>
          </w:tcPr>
          <w:p>
            <w:pPr>
              <w:spacing w:line="420" w:lineRule="exact"/>
              <w:rPr>
                <w:rFonts w:ascii="仿宋" w:hAnsi="仿宋" w:eastAsia="仿宋"/>
                <w:sz w:val="24"/>
              </w:rPr>
            </w:pPr>
            <w:r>
              <w:rPr>
                <w:rFonts w:hint="eastAsia" w:ascii="仿宋" w:hAnsi="仿宋" w:eastAsia="仿宋"/>
                <w:sz w:val="24"/>
              </w:rPr>
              <w:t>级别</w:t>
            </w:r>
          </w:p>
        </w:tc>
        <w:tc>
          <w:tcPr>
            <w:tcW w:w="2907" w:type="dxa"/>
          </w:tcPr>
          <w:p>
            <w:pPr>
              <w:spacing w:line="420" w:lineRule="exact"/>
              <w:rPr>
                <w:rFonts w:ascii="仿宋" w:hAnsi="仿宋" w:eastAsia="仿宋"/>
                <w:sz w:val="24"/>
              </w:rPr>
            </w:pPr>
            <w:r>
              <w:rPr>
                <w:rFonts w:hint="eastAsia" w:ascii="仿宋" w:hAnsi="仿宋" w:eastAsia="仿宋"/>
                <w:sz w:val="24"/>
              </w:rPr>
              <w:t>船上最少人数</w:t>
            </w:r>
          </w:p>
        </w:tc>
        <w:tc>
          <w:tcPr>
            <w:tcW w:w="2907" w:type="dxa"/>
          </w:tcPr>
          <w:p>
            <w:pPr>
              <w:spacing w:line="420" w:lineRule="exact"/>
              <w:rPr>
                <w:rFonts w:ascii="仿宋" w:hAnsi="仿宋" w:eastAsia="仿宋"/>
                <w:sz w:val="24"/>
              </w:rPr>
            </w:pPr>
            <w:r>
              <w:rPr>
                <w:rFonts w:hint="eastAsia" w:ascii="仿宋" w:hAnsi="仿宋" w:eastAsia="仿宋"/>
                <w:sz w:val="24"/>
              </w:rPr>
              <w:t>船上最多人数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6" w:type="dxa"/>
          </w:tcPr>
          <w:p>
            <w:pPr>
              <w:spacing w:line="420" w:lineRule="exact"/>
              <w:rPr>
                <w:rFonts w:ascii="仿宋" w:hAnsi="仿宋" w:eastAsia="仿宋"/>
                <w:sz w:val="24"/>
              </w:rPr>
            </w:pPr>
            <w:r>
              <w:rPr>
                <w:rFonts w:hint="eastAsia" w:ascii="仿宋" w:hAnsi="仿宋" w:eastAsia="仿宋"/>
                <w:sz w:val="24"/>
              </w:rPr>
              <w:t>J80</w:t>
            </w:r>
          </w:p>
        </w:tc>
        <w:tc>
          <w:tcPr>
            <w:tcW w:w="2907" w:type="dxa"/>
          </w:tcPr>
          <w:p>
            <w:pPr>
              <w:spacing w:line="420" w:lineRule="exact"/>
              <w:rPr>
                <w:rFonts w:ascii="仿宋" w:hAnsi="仿宋" w:eastAsia="仿宋"/>
                <w:sz w:val="24"/>
              </w:rPr>
            </w:pPr>
            <w:r>
              <w:rPr>
                <w:rFonts w:ascii="仿宋" w:hAnsi="仿宋" w:eastAsia="仿宋"/>
                <w:sz w:val="24"/>
              </w:rPr>
              <w:t>4</w:t>
            </w:r>
          </w:p>
        </w:tc>
        <w:tc>
          <w:tcPr>
            <w:tcW w:w="2907" w:type="dxa"/>
          </w:tcPr>
          <w:p>
            <w:pPr>
              <w:spacing w:line="420" w:lineRule="exact"/>
              <w:rPr>
                <w:rFonts w:ascii="仿宋" w:hAnsi="仿宋" w:eastAsia="仿宋"/>
                <w:sz w:val="24"/>
              </w:rPr>
            </w:pPr>
            <w:r>
              <w:rPr>
                <w:rFonts w:ascii="仿宋" w:hAnsi="仿宋" w:eastAsia="仿宋"/>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6" w:type="dxa"/>
          </w:tcPr>
          <w:p>
            <w:pPr>
              <w:spacing w:line="420" w:lineRule="exact"/>
              <w:rPr>
                <w:rFonts w:ascii="仿宋" w:hAnsi="仿宋" w:eastAsia="仿宋"/>
                <w:sz w:val="24"/>
              </w:rPr>
            </w:pPr>
            <w:r>
              <w:rPr>
                <w:rFonts w:hint="eastAsia" w:ascii="仿宋" w:hAnsi="仿宋" w:eastAsia="仿宋"/>
                <w:sz w:val="24"/>
              </w:rPr>
              <w:t>公开组</w:t>
            </w:r>
          </w:p>
        </w:tc>
        <w:tc>
          <w:tcPr>
            <w:tcW w:w="2907" w:type="dxa"/>
          </w:tcPr>
          <w:p>
            <w:pPr>
              <w:spacing w:line="420" w:lineRule="exact"/>
              <w:rPr>
                <w:rFonts w:ascii="仿宋" w:hAnsi="仿宋" w:eastAsia="仿宋"/>
                <w:sz w:val="24"/>
              </w:rPr>
            </w:pPr>
            <w:r>
              <w:rPr>
                <w:rFonts w:hint="eastAsia" w:ascii="仿宋" w:hAnsi="仿宋" w:eastAsia="仿宋"/>
                <w:sz w:val="24"/>
              </w:rPr>
              <w:t>6</w:t>
            </w:r>
          </w:p>
        </w:tc>
        <w:tc>
          <w:tcPr>
            <w:tcW w:w="2907" w:type="dxa"/>
          </w:tcPr>
          <w:p>
            <w:pPr>
              <w:spacing w:line="420" w:lineRule="exact"/>
              <w:rPr>
                <w:rFonts w:ascii="仿宋" w:hAnsi="仿宋" w:eastAsia="仿宋"/>
                <w:sz w:val="24"/>
              </w:rPr>
            </w:pPr>
            <w:r>
              <w:rPr>
                <w:rFonts w:hint="eastAsia" w:ascii="仿宋" w:hAnsi="仿宋" w:eastAsia="仿宋"/>
                <w:sz w:val="24"/>
              </w:rPr>
              <w:t>10</w:t>
            </w:r>
          </w:p>
        </w:tc>
      </w:tr>
    </w:tbl>
    <w:p>
      <w:pPr>
        <w:spacing w:line="420" w:lineRule="exact"/>
        <w:rPr>
          <w:rFonts w:ascii="仿宋" w:hAnsi="仿宋" w:eastAsia="仿宋"/>
          <w:i/>
          <w:color w:val="FF0000"/>
          <w:sz w:val="24"/>
        </w:rPr>
      </w:pPr>
      <w:r>
        <w:rPr>
          <w:rFonts w:hint="eastAsia" w:ascii="仿宋" w:hAnsi="仿宋" w:eastAsia="仿宋"/>
          <w:sz w:val="24"/>
        </w:rPr>
        <w:t>J80船员中至少有1名应该具有娴熟的场地赛操作技术水平和比赛经验的舵手。公开组竞赛时至少2名的船员应曾完成第四类赛事或相应之航程的舵手经历，30%的船员具有离岸赛参赛经历。</w:t>
      </w:r>
    </w:p>
    <w:p>
      <w:pPr>
        <w:spacing w:line="420" w:lineRule="exact"/>
        <w:rPr>
          <w:rFonts w:ascii="仿宋" w:hAnsi="仿宋" w:eastAsia="仿宋"/>
          <w:sz w:val="24"/>
        </w:rPr>
      </w:pPr>
      <w:r>
        <w:rPr>
          <w:rFonts w:ascii="仿宋" w:hAnsi="仿宋" w:eastAsia="仿宋"/>
          <w:sz w:val="24"/>
        </w:rPr>
        <w:t>3.</w:t>
      </w:r>
      <w:r>
        <w:rPr>
          <w:rFonts w:hint="eastAsia" w:ascii="仿宋" w:hAnsi="仿宋" w:eastAsia="仿宋"/>
          <w:sz w:val="24"/>
          <w:lang w:val="en-US" w:eastAsia="zh-CN"/>
        </w:rPr>
        <w:t>5</w:t>
      </w:r>
      <w:r>
        <w:rPr>
          <w:rFonts w:hint="eastAsia" w:ascii="仿宋" w:hAnsi="仿宋" w:eastAsia="仿宋"/>
          <w:sz w:val="24"/>
        </w:rPr>
        <w:t>符合条件的参赛船队报名时须提供以下有关资料：</w:t>
      </w:r>
    </w:p>
    <w:p>
      <w:pPr>
        <w:spacing w:line="420" w:lineRule="exact"/>
        <w:rPr>
          <w:rFonts w:ascii="仿宋" w:hAnsi="仿宋" w:eastAsia="仿宋"/>
          <w:sz w:val="24"/>
        </w:rPr>
      </w:pPr>
      <w:r>
        <w:rPr>
          <w:rFonts w:hint="eastAsia" w:ascii="仿宋" w:hAnsi="仿宋" w:eastAsia="仿宋"/>
          <w:sz w:val="24"/>
        </w:rPr>
        <w:t>3.</w:t>
      </w:r>
      <w:r>
        <w:rPr>
          <w:rFonts w:hint="eastAsia" w:ascii="仿宋" w:hAnsi="仿宋" w:eastAsia="仿宋"/>
          <w:sz w:val="24"/>
          <w:lang w:val="en-US" w:eastAsia="zh-CN"/>
        </w:rPr>
        <w:t>5</w:t>
      </w:r>
      <w:r>
        <w:rPr>
          <w:rFonts w:hint="eastAsia" w:ascii="仿宋" w:hAnsi="仿宋" w:eastAsia="仿宋"/>
          <w:sz w:val="24"/>
        </w:rPr>
        <w:t>.1报名表（电子版）、船队照片和船队介绍（400字以内的船队文字介绍，船队成员合影和VCR）</w:t>
      </w:r>
    </w:p>
    <w:p>
      <w:pPr>
        <w:spacing w:line="420" w:lineRule="exact"/>
        <w:rPr>
          <w:rFonts w:ascii="仿宋" w:hAnsi="仿宋" w:eastAsia="仿宋"/>
          <w:sz w:val="24"/>
        </w:rPr>
      </w:pPr>
      <w:r>
        <w:rPr>
          <w:rFonts w:hint="eastAsia" w:ascii="仿宋" w:hAnsi="仿宋" w:eastAsia="仿宋"/>
          <w:sz w:val="24"/>
        </w:rPr>
        <w:t>3.</w:t>
      </w:r>
      <w:r>
        <w:rPr>
          <w:rFonts w:hint="eastAsia" w:ascii="仿宋" w:hAnsi="仿宋" w:eastAsia="仿宋"/>
          <w:sz w:val="24"/>
          <w:lang w:val="en-US" w:eastAsia="zh-CN"/>
        </w:rPr>
        <w:t>5</w:t>
      </w:r>
      <w:r>
        <w:rPr>
          <w:rFonts w:hint="eastAsia" w:ascii="仿宋" w:hAnsi="仿宋" w:eastAsia="仿宋"/>
          <w:sz w:val="24"/>
        </w:rPr>
        <w:t>.2 自带船只的船舶证件及符合本竞赛通知</w:t>
      </w:r>
      <w:r>
        <w:rPr>
          <w:rFonts w:hint="eastAsia" w:ascii="仿宋" w:hAnsi="仿宋" w:eastAsia="仿宋"/>
          <w:b/>
          <w:sz w:val="24"/>
        </w:rPr>
        <w:t>18</w:t>
      </w:r>
      <w:r>
        <w:rPr>
          <w:rFonts w:hint="eastAsia" w:ascii="仿宋" w:hAnsi="仿宋" w:eastAsia="仿宋"/>
          <w:sz w:val="24"/>
        </w:rPr>
        <w:t>要求的保险单（影印件）。</w:t>
      </w:r>
    </w:p>
    <w:p>
      <w:pPr>
        <w:spacing w:line="420" w:lineRule="exact"/>
        <w:rPr>
          <w:rFonts w:ascii="仿宋" w:hAnsi="仿宋" w:eastAsia="仿宋"/>
          <w:sz w:val="24"/>
        </w:rPr>
      </w:pPr>
      <w:r>
        <w:rPr>
          <w:rFonts w:hint="eastAsia" w:ascii="仿宋" w:hAnsi="仿宋" w:eastAsia="仿宋"/>
          <w:sz w:val="24"/>
        </w:rPr>
        <w:t>3.</w:t>
      </w:r>
      <w:r>
        <w:rPr>
          <w:rFonts w:hint="eastAsia" w:ascii="仿宋" w:hAnsi="仿宋" w:eastAsia="仿宋"/>
          <w:sz w:val="24"/>
          <w:lang w:val="en-US" w:eastAsia="zh-CN"/>
        </w:rPr>
        <w:t>5</w:t>
      </w:r>
      <w:r>
        <w:rPr>
          <w:rFonts w:hint="eastAsia" w:ascii="仿宋" w:hAnsi="仿宋" w:eastAsia="仿宋"/>
          <w:sz w:val="24"/>
        </w:rPr>
        <w:t>.3 确定名单的参赛报名表及船员参赛经历声明；有效的安全课程证明；有效的船员身份证/护照/通行证等的影印件；公开组建议船长或资深船员持有并提交有效的A1F、ASA、CYA、RYA等游艇驾驶证或至少为离岸船长证书。</w:t>
      </w:r>
    </w:p>
    <w:p>
      <w:pPr>
        <w:spacing w:line="420" w:lineRule="exact"/>
        <w:rPr>
          <w:rFonts w:ascii="仿宋" w:hAnsi="仿宋" w:eastAsia="仿宋"/>
          <w:sz w:val="24"/>
        </w:rPr>
      </w:pPr>
      <w:r>
        <w:rPr>
          <w:rFonts w:hint="eastAsia" w:ascii="仿宋" w:hAnsi="仿宋" w:eastAsia="仿宋"/>
          <w:sz w:val="24"/>
        </w:rPr>
        <w:t>3.</w:t>
      </w:r>
      <w:r>
        <w:rPr>
          <w:rFonts w:hint="eastAsia" w:ascii="仿宋" w:hAnsi="仿宋" w:eastAsia="仿宋"/>
          <w:sz w:val="24"/>
          <w:lang w:val="en-US" w:eastAsia="zh-CN"/>
        </w:rPr>
        <w:t>5</w:t>
      </w:r>
      <w:r>
        <w:rPr>
          <w:rFonts w:hint="eastAsia" w:ascii="仿宋" w:hAnsi="仿宋" w:eastAsia="仿宋"/>
          <w:sz w:val="24"/>
        </w:rPr>
        <w:t>.4在报到时向组委会递交由船东或负责人签字的纸质《报名表》和船员的《免责声明书》。组委会保留对参赛船只的参赛资格及数量审核权利。</w:t>
      </w:r>
    </w:p>
    <w:p>
      <w:pPr>
        <w:spacing w:line="420" w:lineRule="exact"/>
        <w:rPr>
          <w:rFonts w:ascii="仿宋" w:hAnsi="仿宋" w:eastAsia="仿宋"/>
          <w:sz w:val="24"/>
        </w:rPr>
      </w:pPr>
      <w:r>
        <w:rPr>
          <w:rFonts w:hint="eastAsia" w:ascii="仿宋" w:hAnsi="仿宋" w:eastAsia="仿宋"/>
          <w:sz w:val="24"/>
        </w:rPr>
        <w:t>3.</w:t>
      </w:r>
      <w:r>
        <w:rPr>
          <w:rFonts w:hint="eastAsia" w:ascii="仿宋" w:hAnsi="仿宋" w:eastAsia="仿宋"/>
          <w:sz w:val="24"/>
          <w:lang w:val="en-US" w:eastAsia="zh-CN"/>
        </w:rPr>
        <w:t>6</w:t>
      </w:r>
      <w:r>
        <w:rPr>
          <w:rFonts w:hint="eastAsia" w:ascii="仿宋" w:hAnsi="仿宋" w:eastAsia="仿宋"/>
          <w:sz w:val="24"/>
        </w:rPr>
        <w:t>报名截止时间：船只和人员报名截止时间至</w:t>
      </w:r>
      <w:r>
        <w:rPr>
          <w:rFonts w:hint="eastAsia" w:ascii="仿宋" w:hAnsi="仿宋" w:eastAsia="仿宋"/>
          <w:color w:val="FF0000"/>
          <w:sz w:val="24"/>
        </w:rPr>
        <w:t>2019年12月1日</w:t>
      </w:r>
      <w:r>
        <w:rPr>
          <w:rFonts w:hint="eastAsia" w:ascii="仿宋" w:hAnsi="仿宋" w:eastAsia="仿宋"/>
          <w:color w:val="000000" w:themeColor="text1"/>
          <w:sz w:val="24"/>
          <w14:textFill>
            <w14:solidFill>
              <w14:schemeClr w14:val="tx1"/>
            </w14:solidFill>
          </w14:textFill>
        </w:rPr>
        <w:t>。</w:t>
      </w:r>
    </w:p>
    <w:p>
      <w:pPr>
        <w:spacing w:line="420" w:lineRule="exact"/>
        <w:rPr>
          <w:rFonts w:ascii="仿宋" w:hAnsi="仿宋" w:eastAsia="仿宋"/>
          <w:sz w:val="24"/>
        </w:rPr>
      </w:pPr>
      <w:r>
        <w:rPr>
          <w:rFonts w:hint="eastAsia" w:ascii="仿宋" w:hAnsi="仿宋" w:eastAsia="仿宋"/>
          <w:sz w:val="24"/>
        </w:rPr>
        <w:t>参赛队请于此之前将报名表发送至邮箱</w:t>
      </w:r>
      <w:r>
        <w:fldChar w:fldCharType="begin"/>
      </w:r>
      <w:r>
        <w:instrText xml:space="preserve"> HYPERLINK "mailto:5566@7788.com" </w:instrText>
      </w:r>
      <w:r>
        <w:fldChar w:fldCharType="separate"/>
      </w:r>
      <w:r>
        <w:fldChar w:fldCharType="end"/>
      </w:r>
      <w:r>
        <w:rPr>
          <w:rFonts w:hint="eastAsia" w:ascii="仿宋" w:hAnsi="仿宋" w:eastAsia="仿宋"/>
          <w:sz w:val="24"/>
        </w:rPr>
        <w:t>，报名表见附件D，报名收到组委会确认后方为完成报名手续。以报名时间先后顺序为准，报满为止。</w:t>
      </w:r>
    </w:p>
    <w:p>
      <w:pPr>
        <w:spacing w:line="420" w:lineRule="exact"/>
        <w:rPr>
          <w:rFonts w:ascii="仿宋" w:hAnsi="仿宋" w:eastAsia="仿宋"/>
          <w:b/>
          <w:sz w:val="24"/>
        </w:rPr>
      </w:pPr>
      <w:r>
        <w:rPr>
          <w:rFonts w:hint="eastAsia" w:ascii="仿宋" w:hAnsi="仿宋" w:eastAsia="仿宋"/>
          <w:b/>
          <w:sz w:val="24"/>
        </w:rPr>
        <w:t>4. 费用</w:t>
      </w:r>
    </w:p>
    <w:p>
      <w:pPr>
        <w:spacing w:line="420" w:lineRule="exact"/>
        <w:rPr>
          <w:rFonts w:ascii="仿宋" w:hAnsi="仿宋" w:eastAsia="仿宋"/>
          <w:sz w:val="24"/>
        </w:rPr>
      </w:pPr>
      <w:bookmarkStart w:id="0" w:name="OLE_LINK2"/>
      <w:r>
        <w:rPr>
          <w:rFonts w:hint="eastAsia" w:ascii="仿宋" w:hAnsi="仿宋" w:eastAsia="仿宋"/>
          <w:sz w:val="24"/>
        </w:rPr>
        <w:t>4.1每个参赛队交报名费</w:t>
      </w:r>
      <w:r>
        <w:rPr>
          <w:rFonts w:hint="eastAsia" w:ascii="仿宋" w:hAnsi="仿宋" w:eastAsia="仿宋"/>
          <w:color w:val="000000" w:themeColor="text1"/>
          <w:sz w:val="24"/>
          <w14:textFill>
            <w14:solidFill>
              <w14:schemeClr w14:val="tx1"/>
            </w14:solidFill>
          </w14:textFill>
        </w:rPr>
        <w:t>3000</w:t>
      </w:r>
      <w:r>
        <w:rPr>
          <w:rFonts w:hint="eastAsia" w:ascii="仿宋" w:hAnsi="仿宋" w:eastAsia="仿宋"/>
          <w:sz w:val="24"/>
        </w:rPr>
        <w:t>元人民币（或等额外币）。经过组委会确认获得参赛资格的队伍，最迟需于2019年12月3日前将报名费以转账等方式汇入组委会指定账户。</w:t>
      </w:r>
      <w:r>
        <w:rPr>
          <w:rFonts w:ascii="仿宋" w:hAnsi="仿宋" w:eastAsia="仿宋"/>
          <w:color w:val="FF0000"/>
          <w:sz w:val="24"/>
        </w:rPr>
        <w:t xml:space="preserve"> </w:t>
      </w:r>
    </w:p>
    <w:p>
      <w:pPr>
        <w:spacing w:line="420" w:lineRule="exact"/>
        <w:rPr>
          <w:rFonts w:ascii="仿宋" w:hAnsi="仿宋" w:eastAsia="仿宋"/>
          <w:sz w:val="24"/>
        </w:rPr>
      </w:pPr>
      <w:r>
        <w:rPr>
          <w:rFonts w:hint="eastAsia" w:ascii="仿宋" w:hAnsi="仿宋" w:eastAsia="仿宋"/>
          <w:sz w:val="24"/>
        </w:rPr>
        <w:t>4.2 J80参赛船队报到时需缴纳器材押金人民币5000元人民币（或等额外币），用作器材损坏之赔偿，帆船器材押金在赛事结束后，经检查，器材完好的予以全额退还；器材出现损毁的，根据损毁实际情况，退还部分押金。</w:t>
      </w:r>
    </w:p>
    <w:p>
      <w:pPr>
        <w:spacing w:line="420" w:lineRule="exact"/>
        <w:rPr>
          <w:rFonts w:ascii="仿宋" w:hAnsi="仿宋" w:eastAsia="仿宋"/>
          <w:sz w:val="24"/>
        </w:rPr>
      </w:pPr>
      <w:r>
        <w:rPr>
          <w:rFonts w:hint="eastAsia" w:ascii="仿宋" w:hAnsi="仿宋" w:eastAsia="仿宋"/>
          <w:sz w:val="24"/>
        </w:rPr>
        <w:t>4.3 赛前租船训练费租金是： 1000元/天。可以现场以现金方式缴纳。</w:t>
      </w:r>
    </w:p>
    <w:p>
      <w:pPr>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4.4报名费通过银行转账提前支付至以下账户：</w:t>
      </w:r>
    </w:p>
    <w:p>
      <w:pPr>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银行信息</w:t>
      </w:r>
    </w:p>
    <w:p>
      <w:pPr>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开户名称：北京铭泰体育产业投资有限公司</w:t>
      </w:r>
    </w:p>
    <w:p>
      <w:pPr>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开户行：上海浦东发展银行北京知春路支行</w:t>
      </w:r>
    </w:p>
    <w:p>
      <w:pPr>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帐号：</w:t>
      </w:r>
      <w:r>
        <w:rPr>
          <w:rFonts w:ascii="仿宋" w:hAnsi="仿宋" w:eastAsia="仿宋"/>
          <w:color w:val="000000" w:themeColor="text1"/>
          <w:sz w:val="24"/>
          <w14:textFill>
            <w14:solidFill>
              <w14:schemeClr w14:val="tx1"/>
            </w14:solidFill>
          </w14:textFill>
        </w:rPr>
        <w:t>9117 0154 7400 0228 3</w:t>
      </w:r>
    </w:p>
    <w:p>
      <w:pPr>
        <w:spacing w:line="420" w:lineRule="exact"/>
        <w:rPr>
          <w:rFonts w:ascii="仿宋" w:hAnsi="仿宋" w:eastAsia="仿宋"/>
          <w:sz w:val="24"/>
        </w:rPr>
      </w:pPr>
      <w:r>
        <w:rPr>
          <w:rFonts w:hint="eastAsia" w:ascii="仿宋" w:hAnsi="仿宋" w:eastAsia="仿宋"/>
          <w:sz w:val="24"/>
        </w:rPr>
        <w:t>4.5赛事期间住宿由组委会统一安排并承担费用。</w:t>
      </w:r>
    </w:p>
    <w:p>
      <w:pPr>
        <w:spacing w:line="420" w:lineRule="exact"/>
        <w:rPr>
          <w:rFonts w:ascii="仿宋" w:hAnsi="仿宋" w:eastAsia="仿宋"/>
          <w:sz w:val="24"/>
        </w:rPr>
      </w:pPr>
      <w:r>
        <w:rPr>
          <w:rFonts w:hint="eastAsia" w:ascii="仿宋" w:hAnsi="仿宋" w:eastAsia="仿宋"/>
          <w:sz w:val="24"/>
        </w:rPr>
        <w:t>4.6在完成以上支付报名费之后的参赛队方能收到报名有效的组委会确认函。</w:t>
      </w:r>
    </w:p>
    <w:p>
      <w:pPr>
        <w:spacing w:line="420" w:lineRule="exact"/>
        <w:rPr>
          <w:rFonts w:ascii="仿宋" w:hAnsi="仿宋" w:eastAsia="仿宋"/>
          <w:b/>
          <w:sz w:val="24"/>
        </w:rPr>
      </w:pPr>
      <w:r>
        <w:rPr>
          <w:rFonts w:hint="eastAsia" w:ascii="仿宋" w:hAnsi="仿宋" w:eastAsia="仿宋"/>
          <w:b/>
          <w:sz w:val="24"/>
        </w:rPr>
        <w:t>5. 竞赛日程</w:t>
      </w:r>
    </w:p>
    <w:tbl>
      <w:tblPr>
        <w:tblStyle w:val="11"/>
        <w:tblW w:w="9461" w:type="dxa"/>
        <w:tblInd w:w="0" w:type="dxa"/>
        <w:shd w:val="clear" w:color="auto" w:fill="FFFFFF"/>
        <w:tblLayout w:type="autofit"/>
        <w:tblCellMar>
          <w:top w:w="0" w:type="dxa"/>
          <w:left w:w="0" w:type="dxa"/>
          <w:bottom w:w="0" w:type="dxa"/>
          <w:right w:w="0" w:type="dxa"/>
        </w:tblCellMar>
      </w:tblPr>
      <w:tblGrid>
        <w:gridCol w:w="3090"/>
        <w:gridCol w:w="3785"/>
        <w:gridCol w:w="2586"/>
      </w:tblGrid>
      <w:tr>
        <w:tblPrEx>
          <w:shd w:val="clear" w:color="auto" w:fill="FFFFFF"/>
          <w:tblCellMar>
            <w:top w:w="0" w:type="dxa"/>
            <w:left w:w="0" w:type="dxa"/>
            <w:bottom w:w="0" w:type="dxa"/>
            <w:right w:w="0" w:type="dxa"/>
          </w:tblCellMar>
        </w:tblPrEx>
        <w:trPr>
          <w:trHeight w:val="480" w:hRule="atLeast"/>
        </w:trPr>
        <w:tc>
          <w:tcPr>
            <w:tcW w:w="3090"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spacing w:line="384" w:lineRule="atLeast"/>
              <w:jc w:val="center"/>
              <w:rPr>
                <w:rFonts w:ascii="仿宋" w:hAnsi="仿宋" w:eastAsia="仿宋" w:cs="宋体"/>
                <w:b/>
                <w:kern w:val="0"/>
                <w:szCs w:val="21"/>
              </w:rPr>
            </w:pPr>
            <w:r>
              <w:rPr>
                <w:rFonts w:hint="eastAsia" w:ascii="仿宋" w:hAnsi="仿宋" w:eastAsia="仿宋" w:cs="宋体"/>
                <w:b/>
                <w:kern w:val="0"/>
                <w:szCs w:val="21"/>
              </w:rPr>
              <w:t>日期／时间</w:t>
            </w:r>
          </w:p>
        </w:tc>
        <w:tc>
          <w:tcPr>
            <w:tcW w:w="378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jc w:val="center"/>
              <w:rPr>
                <w:rFonts w:ascii="仿宋" w:hAnsi="仿宋" w:eastAsia="仿宋" w:cs="宋体"/>
                <w:b/>
                <w:kern w:val="0"/>
                <w:szCs w:val="21"/>
              </w:rPr>
            </w:pPr>
            <w:r>
              <w:rPr>
                <w:rFonts w:hint="eastAsia" w:ascii="仿宋" w:hAnsi="仿宋" w:eastAsia="仿宋" w:cs="宋体"/>
                <w:b/>
                <w:kern w:val="0"/>
                <w:szCs w:val="21"/>
              </w:rPr>
              <w:t>活 动 名 称</w:t>
            </w:r>
          </w:p>
        </w:tc>
        <w:tc>
          <w:tcPr>
            <w:tcW w:w="2586"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jc w:val="center"/>
              <w:rPr>
                <w:rFonts w:ascii="仿宋" w:hAnsi="仿宋" w:eastAsia="仿宋" w:cs="宋体"/>
                <w:b/>
                <w:kern w:val="0"/>
                <w:szCs w:val="21"/>
              </w:rPr>
            </w:pPr>
            <w:r>
              <w:rPr>
                <w:rFonts w:hint="eastAsia" w:ascii="仿宋" w:hAnsi="仿宋" w:eastAsia="仿宋" w:cs="宋体"/>
                <w:b/>
                <w:kern w:val="0"/>
                <w:szCs w:val="21"/>
              </w:rPr>
              <w:t>地</w:t>
            </w:r>
            <w:r>
              <w:rPr>
                <w:rFonts w:hint="eastAsia" w:ascii="宋体" w:hAnsi="宋体" w:cs="宋体"/>
                <w:b/>
                <w:kern w:val="0"/>
                <w:szCs w:val="21"/>
              </w:rPr>
              <w:t>   </w:t>
            </w:r>
            <w:r>
              <w:rPr>
                <w:rFonts w:hint="eastAsia" w:ascii="仿宋" w:hAnsi="仿宋" w:eastAsia="仿宋" w:cs="宋体"/>
                <w:b/>
                <w:kern w:val="0"/>
                <w:szCs w:val="21"/>
              </w:rPr>
              <w:t xml:space="preserve"> 点</w:t>
            </w:r>
          </w:p>
        </w:tc>
      </w:tr>
      <w:tr>
        <w:tblPrEx>
          <w:tblCellMar>
            <w:top w:w="0" w:type="dxa"/>
            <w:left w:w="0" w:type="dxa"/>
            <w:bottom w:w="0" w:type="dxa"/>
            <w:right w:w="0" w:type="dxa"/>
          </w:tblCellMar>
        </w:tblPrEx>
        <w:trPr>
          <w:trHeight w:val="480" w:hRule="atLeast"/>
        </w:trPr>
        <w:tc>
          <w:tcPr>
            <w:tcW w:w="3090"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jc w:val="left"/>
              <w:rPr>
                <w:rFonts w:ascii="仿宋" w:hAnsi="仿宋" w:eastAsia="仿宋" w:cs="宋体"/>
                <w:b/>
                <w:kern w:val="0"/>
                <w:szCs w:val="21"/>
              </w:rPr>
            </w:pPr>
            <w:r>
              <w:rPr>
                <w:rFonts w:hint="eastAsia" w:ascii="仿宋" w:hAnsi="仿宋" w:eastAsia="仿宋" w:cs="宋体"/>
                <w:b/>
                <w:kern w:val="0"/>
                <w:szCs w:val="21"/>
              </w:rPr>
              <w:t>D1 2019年12月10日 周二</w:t>
            </w:r>
          </w:p>
        </w:tc>
        <w:tc>
          <w:tcPr>
            <w:tcW w:w="378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spacing w:line="384" w:lineRule="atLeast"/>
              <w:jc w:val="left"/>
              <w:rPr>
                <w:rFonts w:ascii="仿宋" w:hAnsi="仿宋" w:eastAsia="仿宋" w:cs="宋体"/>
                <w:kern w:val="0"/>
                <w:szCs w:val="21"/>
              </w:rPr>
            </w:pPr>
            <w:r>
              <w:rPr>
                <w:rFonts w:hint="eastAsia" w:ascii="仿宋" w:hAnsi="仿宋" w:eastAsia="仿宋" w:cs="宋体"/>
                <w:kern w:val="0"/>
                <w:szCs w:val="21"/>
              </w:rPr>
              <w:t>报到日</w:t>
            </w:r>
          </w:p>
        </w:tc>
        <w:tc>
          <w:tcPr>
            <w:tcW w:w="258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jc w:val="left"/>
              <w:rPr>
                <w:rFonts w:ascii="仿宋" w:hAnsi="仿宋" w:eastAsia="仿宋" w:cs="宋体"/>
                <w:kern w:val="0"/>
                <w:szCs w:val="21"/>
              </w:rPr>
            </w:pPr>
          </w:p>
        </w:tc>
      </w:tr>
      <w:tr>
        <w:tblPrEx>
          <w:tblCellMar>
            <w:top w:w="0" w:type="dxa"/>
            <w:left w:w="0" w:type="dxa"/>
            <w:bottom w:w="0" w:type="dxa"/>
            <w:right w:w="0" w:type="dxa"/>
          </w:tblCellMar>
        </w:tblPrEx>
        <w:trPr>
          <w:trHeight w:val="480" w:hRule="atLeast"/>
        </w:trPr>
        <w:tc>
          <w:tcPr>
            <w:tcW w:w="3090"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jc w:val="left"/>
              <w:rPr>
                <w:rFonts w:ascii="仿宋" w:hAnsi="仿宋" w:eastAsia="仿宋" w:cs="宋体"/>
                <w:kern w:val="0"/>
                <w:szCs w:val="21"/>
              </w:rPr>
            </w:pPr>
            <w:r>
              <w:rPr>
                <w:rFonts w:hint="eastAsia" w:ascii="仿宋" w:hAnsi="仿宋" w:eastAsia="仿宋" w:cs="宋体"/>
                <w:b/>
                <w:kern w:val="0"/>
                <w:szCs w:val="21"/>
              </w:rPr>
              <w:t>D2 2019年12月11日周三</w:t>
            </w:r>
          </w:p>
        </w:tc>
        <w:tc>
          <w:tcPr>
            <w:tcW w:w="378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spacing w:line="384" w:lineRule="atLeast"/>
              <w:rPr>
                <w:rFonts w:ascii="仿宋" w:hAnsi="仿宋" w:eastAsia="仿宋" w:cs="宋体"/>
                <w:kern w:val="0"/>
                <w:szCs w:val="21"/>
              </w:rPr>
            </w:pPr>
            <w:r>
              <w:rPr>
                <w:rFonts w:hint="eastAsia" w:ascii="仿宋" w:hAnsi="仿宋" w:eastAsia="仿宋" w:cs="宋体"/>
                <w:kern w:val="0"/>
                <w:szCs w:val="21"/>
              </w:rPr>
              <w:t>船队报到、抽签、领船、试航训练</w:t>
            </w:r>
          </w:p>
        </w:tc>
        <w:tc>
          <w:tcPr>
            <w:tcW w:w="258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jc w:val="left"/>
              <w:rPr>
                <w:rFonts w:ascii="仿宋" w:hAnsi="仿宋" w:eastAsia="仿宋" w:cs="宋体"/>
                <w:kern w:val="0"/>
                <w:szCs w:val="21"/>
              </w:rPr>
            </w:pPr>
          </w:p>
        </w:tc>
      </w:tr>
      <w:tr>
        <w:tblPrEx>
          <w:tblCellMar>
            <w:top w:w="0" w:type="dxa"/>
            <w:left w:w="0" w:type="dxa"/>
            <w:bottom w:w="0" w:type="dxa"/>
            <w:right w:w="0" w:type="dxa"/>
          </w:tblCellMar>
        </w:tblPrEx>
        <w:trPr>
          <w:trHeight w:val="480" w:hRule="atLeast"/>
        </w:trPr>
        <w:tc>
          <w:tcPr>
            <w:tcW w:w="3090"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jc w:val="left"/>
              <w:rPr>
                <w:rFonts w:ascii="仿宋" w:hAnsi="仿宋" w:eastAsia="仿宋" w:cs="宋体"/>
                <w:kern w:val="0"/>
                <w:szCs w:val="21"/>
              </w:rPr>
            </w:pPr>
            <w:r>
              <w:rPr>
                <w:rFonts w:hint="eastAsia" w:ascii="仿宋" w:hAnsi="仿宋" w:eastAsia="仿宋" w:cs="宋体"/>
                <w:kern w:val="0"/>
                <w:szCs w:val="21"/>
              </w:rPr>
              <w:t>1600</w:t>
            </w:r>
          </w:p>
        </w:tc>
        <w:tc>
          <w:tcPr>
            <w:tcW w:w="378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rPr>
                <w:rFonts w:ascii="仿宋" w:hAnsi="仿宋" w:eastAsia="仿宋" w:cs="宋体"/>
                <w:kern w:val="0"/>
                <w:szCs w:val="21"/>
              </w:rPr>
            </w:pPr>
            <w:r>
              <w:rPr>
                <w:rFonts w:hint="eastAsia" w:ascii="仿宋" w:hAnsi="仿宋" w:eastAsia="仿宋" w:cs="宋体"/>
                <w:kern w:val="0"/>
                <w:szCs w:val="21"/>
              </w:rPr>
              <w:t>船长会议</w:t>
            </w:r>
          </w:p>
        </w:tc>
        <w:tc>
          <w:tcPr>
            <w:tcW w:w="258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jc w:val="left"/>
              <w:rPr>
                <w:rFonts w:ascii="仿宋" w:hAnsi="仿宋" w:eastAsia="仿宋" w:cs="宋体"/>
                <w:kern w:val="0"/>
                <w:szCs w:val="21"/>
              </w:rPr>
            </w:pPr>
          </w:p>
        </w:tc>
      </w:tr>
      <w:tr>
        <w:tblPrEx>
          <w:tblCellMar>
            <w:top w:w="0" w:type="dxa"/>
            <w:left w:w="0" w:type="dxa"/>
            <w:bottom w:w="0" w:type="dxa"/>
            <w:right w:w="0" w:type="dxa"/>
          </w:tblCellMar>
        </w:tblPrEx>
        <w:trPr>
          <w:trHeight w:val="480" w:hRule="atLeast"/>
        </w:trPr>
        <w:tc>
          <w:tcPr>
            <w:tcW w:w="3090"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jc w:val="left"/>
              <w:rPr>
                <w:rFonts w:ascii="仿宋" w:hAnsi="仿宋" w:eastAsia="仿宋" w:cs="宋体"/>
                <w:kern w:val="0"/>
                <w:szCs w:val="21"/>
              </w:rPr>
            </w:pPr>
            <w:r>
              <w:rPr>
                <w:rFonts w:hint="eastAsia" w:ascii="仿宋" w:hAnsi="仿宋" w:eastAsia="仿宋" w:cs="宋体"/>
                <w:b/>
                <w:kern w:val="0"/>
                <w:szCs w:val="21"/>
              </w:rPr>
              <w:t>D</w:t>
            </w:r>
            <w:r>
              <w:rPr>
                <w:rFonts w:hint="eastAsia" w:ascii="仿宋" w:hAnsi="仿宋" w:eastAsia="仿宋" w:cs="宋体"/>
                <w:b/>
                <w:kern w:val="0"/>
                <w:szCs w:val="21"/>
                <w:lang w:val="en-US" w:eastAsia="zh-CN"/>
              </w:rPr>
              <w:t>3</w:t>
            </w:r>
            <w:r>
              <w:rPr>
                <w:rFonts w:hint="eastAsia" w:ascii="仿宋" w:hAnsi="仿宋" w:eastAsia="仿宋" w:cs="宋体"/>
                <w:b/>
                <w:kern w:val="0"/>
                <w:szCs w:val="21"/>
              </w:rPr>
              <w:t xml:space="preserve"> 2019年12月12日 周四</w:t>
            </w:r>
          </w:p>
        </w:tc>
        <w:tc>
          <w:tcPr>
            <w:tcW w:w="378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rPr>
                <w:rFonts w:ascii="仿宋" w:hAnsi="仿宋" w:eastAsia="仿宋" w:cs="宋体"/>
                <w:kern w:val="0"/>
                <w:szCs w:val="21"/>
              </w:rPr>
            </w:pPr>
            <w:r>
              <w:rPr>
                <w:rFonts w:hint="eastAsia" w:ascii="仿宋" w:hAnsi="仿宋" w:eastAsia="仿宋" w:cs="宋体"/>
                <w:kern w:val="0"/>
                <w:szCs w:val="21"/>
              </w:rPr>
              <w:t>预告信号竞赛日</w:t>
            </w:r>
          </w:p>
        </w:tc>
        <w:tc>
          <w:tcPr>
            <w:tcW w:w="258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jc w:val="left"/>
              <w:rPr>
                <w:rFonts w:ascii="仿宋" w:hAnsi="仿宋" w:eastAsia="仿宋" w:cs="宋体"/>
                <w:kern w:val="0"/>
                <w:szCs w:val="21"/>
              </w:rPr>
            </w:pPr>
          </w:p>
        </w:tc>
      </w:tr>
      <w:tr>
        <w:tblPrEx>
          <w:tblCellMar>
            <w:top w:w="0" w:type="dxa"/>
            <w:left w:w="0" w:type="dxa"/>
            <w:bottom w:w="0" w:type="dxa"/>
            <w:right w:w="0" w:type="dxa"/>
          </w:tblCellMar>
        </w:tblPrEx>
        <w:trPr>
          <w:trHeight w:val="405" w:hRule="atLeast"/>
        </w:trPr>
        <w:tc>
          <w:tcPr>
            <w:tcW w:w="3090"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jc w:val="left"/>
              <w:rPr>
                <w:rFonts w:ascii="仿宋" w:hAnsi="仿宋" w:eastAsia="仿宋" w:cs="宋体"/>
                <w:b/>
                <w:kern w:val="0"/>
                <w:szCs w:val="21"/>
              </w:rPr>
            </w:pPr>
            <w:r>
              <w:rPr>
                <w:rFonts w:hint="eastAsia" w:ascii="仿宋" w:hAnsi="仿宋" w:eastAsia="仿宋" w:cs="宋体"/>
                <w:kern w:val="0"/>
                <w:szCs w:val="21"/>
              </w:rPr>
              <w:t>1100</w:t>
            </w:r>
          </w:p>
        </w:tc>
        <w:tc>
          <w:tcPr>
            <w:tcW w:w="378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jc w:val="left"/>
              <w:rPr>
                <w:rFonts w:ascii="仿宋" w:hAnsi="仿宋" w:eastAsia="仿宋" w:cs="宋体"/>
                <w:kern w:val="0"/>
                <w:szCs w:val="21"/>
              </w:rPr>
            </w:pPr>
            <w:r>
              <w:rPr>
                <w:rFonts w:hint="eastAsia" w:ascii="仿宋" w:hAnsi="仿宋" w:eastAsia="仿宋" w:cs="宋体"/>
                <w:kern w:val="0"/>
                <w:szCs w:val="21"/>
              </w:rPr>
              <w:t>竞赛</w:t>
            </w:r>
          </w:p>
        </w:tc>
        <w:tc>
          <w:tcPr>
            <w:tcW w:w="258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jc w:val="left"/>
              <w:rPr>
                <w:rFonts w:ascii="仿宋" w:hAnsi="仿宋" w:eastAsia="仿宋" w:cs="宋体"/>
                <w:kern w:val="0"/>
                <w:szCs w:val="21"/>
              </w:rPr>
            </w:pPr>
          </w:p>
        </w:tc>
      </w:tr>
      <w:tr>
        <w:tblPrEx>
          <w:tblCellMar>
            <w:top w:w="0" w:type="dxa"/>
            <w:left w:w="0" w:type="dxa"/>
            <w:bottom w:w="0" w:type="dxa"/>
            <w:right w:w="0" w:type="dxa"/>
          </w:tblCellMar>
        </w:tblPrEx>
        <w:trPr>
          <w:trHeight w:val="405" w:hRule="atLeast"/>
        </w:trPr>
        <w:tc>
          <w:tcPr>
            <w:tcW w:w="3090"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jc w:val="left"/>
              <w:rPr>
                <w:rFonts w:ascii="仿宋" w:hAnsi="仿宋" w:eastAsia="仿宋" w:cs="宋体"/>
                <w:kern w:val="0"/>
                <w:szCs w:val="21"/>
              </w:rPr>
            </w:pPr>
            <w:r>
              <w:rPr>
                <w:rFonts w:hint="eastAsia" w:ascii="仿宋" w:hAnsi="仿宋" w:eastAsia="仿宋" w:cs="宋体"/>
                <w:b/>
                <w:kern w:val="0"/>
                <w:szCs w:val="21"/>
              </w:rPr>
              <w:t>D</w:t>
            </w:r>
            <w:r>
              <w:rPr>
                <w:rFonts w:hint="eastAsia" w:ascii="仿宋" w:hAnsi="仿宋" w:eastAsia="仿宋" w:cs="宋体"/>
                <w:b/>
                <w:kern w:val="0"/>
                <w:szCs w:val="21"/>
                <w:lang w:val="en-US" w:eastAsia="zh-CN"/>
              </w:rPr>
              <w:t>4</w:t>
            </w:r>
            <w:r>
              <w:rPr>
                <w:rFonts w:hint="eastAsia" w:ascii="仿宋" w:hAnsi="仿宋" w:eastAsia="仿宋" w:cs="宋体"/>
                <w:b/>
                <w:kern w:val="0"/>
                <w:szCs w:val="21"/>
              </w:rPr>
              <w:t xml:space="preserve"> 2019年12月13日 周五</w:t>
            </w:r>
          </w:p>
        </w:tc>
        <w:tc>
          <w:tcPr>
            <w:tcW w:w="378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jc w:val="left"/>
              <w:rPr>
                <w:rFonts w:ascii="仿宋" w:hAnsi="仿宋" w:eastAsia="仿宋" w:cs="宋体"/>
                <w:kern w:val="0"/>
                <w:szCs w:val="21"/>
              </w:rPr>
            </w:pPr>
            <w:r>
              <w:rPr>
                <w:rFonts w:hint="eastAsia" w:ascii="仿宋" w:hAnsi="仿宋" w:eastAsia="仿宋" w:cs="宋体"/>
                <w:kern w:val="0"/>
                <w:szCs w:val="21"/>
              </w:rPr>
              <w:t xml:space="preserve">竞赛日  </w:t>
            </w:r>
          </w:p>
        </w:tc>
        <w:tc>
          <w:tcPr>
            <w:tcW w:w="258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jc w:val="left"/>
              <w:rPr>
                <w:rFonts w:ascii="仿宋" w:hAnsi="仿宋" w:eastAsia="仿宋" w:cs="宋体"/>
                <w:kern w:val="0"/>
                <w:szCs w:val="21"/>
              </w:rPr>
            </w:pPr>
          </w:p>
        </w:tc>
      </w:tr>
      <w:tr>
        <w:tblPrEx>
          <w:tblCellMar>
            <w:top w:w="0" w:type="dxa"/>
            <w:left w:w="0" w:type="dxa"/>
            <w:bottom w:w="0" w:type="dxa"/>
            <w:right w:w="0" w:type="dxa"/>
          </w:tblCellMar>
        </w:tblPrEx>
        <w:trPr>
          <w:trHeight w:val="405" w:hRule="atLeast"/>
        </w:trPr>
        <w:tc>
          <w:tcPr>
            <w:tcW w:w="3090"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jc w:val="left"/>
              <w:rPr>
                <w:rFonts w:ascii="仿宋" w:hAnsi="仿宋" w:eastAsia="仿宋" w:cs="宋体"/>
                <w:b/>
                <w:kern w:val="0"/>
                <w:szCs w:val="21"/>
              </w:rPr>
            </w:pPr>
            <w:r>
              <w:rPr>
                <w:rFonts w:hint="eastAsia" w:ascii="仿宋" w:hAnsi="仿宋" w:eastAsia="仿宋" w:cs="宋体"/>
                <w:kern w:val="0"/>
                <w:szCs w:val="21"/>
              </w:rPr>
              <w:t>0900</w:t>
            </w:r>
          </w:p>
        </w:tc>
        <w:tc>
          <w:tcPr>
            <w:tcW w:w="378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jc w:val="left"/>
              <w:rPr>
                <w:rFonts w:ascii="仿宋" w:hAnsi="仿宋" w:eastAsia="仿宋" w:cs="宋体"/>
                <w:kern w:val="0"/>
                <w:szCs w:val="21"/>
              </w:rPr>
            </w:pPr>
            <w:r>
              <w:rPr>
                <w:rFonts w:hint="eastAsia" w:ascii="仿宋" w:hAnsi="仿宋" w:eastAsia="仿宋" w:cs="宋体"/>
                <w:kern w:val="0"/>
                <w:szCs w:val="21"/>
              </w:rPr>
              <w:t>开幕式</w:t>
            </w:r>
          </w:p>
        </w:tc>
        <w:tc>
          <w:tcPr>
            <w:tcW w:w="258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jc w:val="left"/>
              <w:rPr>
                <w:rFonts w:ascii="仿宋" w:hAnsi="仿宋" w:eastAsia="仿宋" w:cs="宋体"/>
                <w:kern w:val="0"/>
                <w:szCs w:val="21"/>
              </w:rPr>
            </w:pPr>
          </w:p>
        </w:tc>
      </w:tr>
      <w:tr>
        <w:tblPrEx>
          <w:shd w:val="clear" w:color="auto" w:fill="FFFFFF"/>
          <w:tblCellMar>
            <w:top w:w="0" w:type="dxa"/>
            <w:left w:w="0" w:type="dxa"/>
            <w:bottom w:w="0" w:type="dxa"/>
            <w:right w:w="0" w:type="dxa"/>
          </w:tblCellMar>
        </w:tblPrEx>
        <w:trPr>
          <w:trHeight w:val="405" w:hRule="atLeast"/>
        </w:trPr>
        <w:tc>
          <w:tcPr>
            <w:tcW w:w="3090"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jc w:val="left"/>
              <w:rPr>
                <w:rFonts w:ascii="仿宋" w:hAnsi="仿宋" w:eastAsia="仿宋" w:cs="宋体"/>
                <w:kern w:val="0"/>
                <w:szCs w:val="21"/>
              </w:rPr>
            </w:pPr>
            <w:r>
              <w:rPr>
                <w:rFonts w:ascii="仿宋" w:hAnsi="仿宋" w:eastAsia="仿宋" w:cs="宋体"/>
                <w:kern w:val="0"/>
                <w:szCs w:val="21"/>
              </w:rPr>
              <w:t>1000</w:t>
            </w:r>
          </w:p>
        </w:tc>
        <w:tc>
          <w:tcPr>
            <w:tcW w:w="378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jc w:val="left"/>
              <w:rPr>
                <w:rFonts w:ascii="仿宋" w:hAnsi="仿宋" w:eastAsia="仿宋" w:cs="宋体"/>
                <w:kern w:val="0"/>
                <w:szCs w:val="21"/>
              </w:rPr>
            </w:pPr>
            <w:r>
              <w:rPr>
                <w:rFonts w:hint="eastAsia" w:ascii="仿宋" w:hAnsi="仿宋" w:eastAsia="仿宋" w:cs="宋体"/>
                <w:kern w:val="0"/>
                <w:szCs w:val="21"/>
              </w:rPr>
              <w:t>竞赛</w:t>
            </w:r>
          </w:p>
        </w:tc>
        <w:tc>
          <w:tcPr>
            <w:tcW w:w="258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jc w:val="left"/>
              <w:rPr>
                <w:rFonts w:ascii="仿宋" w:hAnsi="仿宋" w:eastAsia="仿宋" w:cs="宋体"/>
                <w:kern w:val="0"/>
                <w:szCs w:val="21"/>
              </w:rPr>
            </w:pPr>
          </w:p>
        </w:tc>
      </w:tr>
      <w:tr>
        <w:tblPrEx>
          <w:shd w:val="clear" w:color="auto" w:fill="FFFFFF"/>
          <w:tblCellMar>
            <w:top w:w="0" w:type="dxa"/>
            <w:left w:w="0" w:type="dxa"/>
            <w:bottom w:w="0" w:type="dxa"/>
            <w:right w:w="0" w:type="dxa"/>
          </w:tblCellMar>
        </w:tblPrEx>
        <w:trPr>
          <w:trHeight w:val="405" w:hRule="atLeast"/>
        </w:trPr>
        <w:tc>
          <w:tcPr>
            <w:tcW w:w="3090"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jc w:val="left"/>
              <w:rPr>
                <w:rFonts w:ascii="仿宋" w:hAnsi="仿宋" w:eastAsia="仿宋" w:cs="宋体"/>
                <w:b/>
                <w:kern w:val="0"/>
                <w:szCs w:val="21"/>
              </w:rPr>
            </w:pPr>
            <w:r>
              <w:rPr>
                <w:rFonts w:hint="eastAsia" w:ascii="仿宋" w:hAnsi="仿宋" w:eastAsia="仿宋" w:cs="宋体"/>
                <w:b/>
                <w:kern w:val="0"/>
                <w:szCs w:val="21"/>
              </w:rPr>
              <w:t>D</w:t>
            </w:r>
            <w:r>
              <w:rPr>
                <w:rFonts w:hint="eastAsia" w:ascii="仿宋" w:hAnsi="仿宋" w:eastAsia="仿宋" w:cs="宋体"/>
                <w:b/>
                <w:kern w:val="0"/>
                <w:szCs w:val="21"/>
                <w:lang w:val="en-US" w:eastAsia="zh-CN"/>
              </w:rPr>
              <w:t>5</w:t>
            </w:r>
            <w:r>
              <w:rPr>
                <w:rFonts w:hint="eastAsia" w:ascii="仿宋" w:hAnsi="仿宋" w:eastAsia="仿宋" w:cs="宋体"/>
                <w:b/>
                <w:kern w:val="0"/>
                <w:szCs w:val="21"/>
              </w:rPr>
              <w:t xml:space="preserve"> 2019年12月14日 周六</w:t>
            </w:r>
          </w:p>
        </w:tc>
        <w:tc>
          <w:tcPr>
            <w:tcW w:w="378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jc w:val="left"/>
              <w:rPr>
                <w:rFonts w:ascii="仿宋" w:hAnsi="仿宋" w:eastAsia="仿宋" w:cs="宋体"/>
                <w:kern w:val="0"/>
                <w:szCs w:val="21"/>
              </w:rPr>
            </w:pPr>
            <w:r>
              <w:rPr>
                <w:rFonts w:hint="eastAsia" w:ascii="仿宋" w:hAnsi="仿宋" w:eastAsia="仿宋" w:cs="宋体"/>
                <w:kern w:val="0"/>
                <w:szCs w:val="21"/>
              </w:rPr>
              <w:t>竞赛日</w:t>
            </w:r>
          </w:p>
        </w:tc>
        <w:tc>
          <w:tcPr>
            <w:tcW w:w="258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jc w:val="left"/>
              <w:rPr>
                <w:rFonts w:ascii="仿宋" w:hAnsi="仿宋" w:eastAsia="仿宋" w:cs="宋体"/>
                <w:kern w:val="0"/>
                <w:szCs w:val="21"/>
              </w:rPr>
            </w:pPr>
          </w:p>
        </w:tc>
      </w:tr>
      <w:tr>
        <w:tblPrEx>
          <w:tblCellMar>
            <w:top w:w="0" w:type="dxa"/>
            <w:left w:w="0" w:type="dxa"/>
            <w:bottom w:w="0" w:type="dxa"/>
            <w:right w:w="0" w:type="dxa"/>
          </w:tblCellMar>
        </w:tblPrEx>
        <w:trPr>
          <w:trHeight w:val="405" w:hRule="atLeast"/>
        </w:trPr>
        <w:tc>
          <w:tcPr>
            <w:tcW w:w="3090"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jc w:val="left"/>
              <w:rPr>
                <w:rFonts w:ascii="仿宋" w:hAnsi="仿宋" w:eastAsia="仿宋" w:cs="宋体"/>
                <w:kern w:val="0"/>
                <w:szCs w:val="21"/>
              </w:rPr>
            </w:pPr>
            <w:r>
              <w:rPr>
                <w:rFonts w:hint="eastAsia" w:ascii="仿宋" w:hAnsi="仿宋" w:eastAsia="仿宋" w:cs="宋体"/>
                <w:kern w:val="0"/>
                <w:szCs w:val="21"/>
              </w:rPr>
              <w:t>1100</w:t>
            </w:r>
          </w:p>
        </w:tc>
        <w:tc>
          <w:tcPr>
            <w:tcW w:w="378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jc w:val="left"/>
              <w:rPr>
                <w:rFonts w:ascii="仿宋" w:hAnsi="仿宋" w:eastAsia="仿宋" w:cs="宋体"/>
                <w:kern w:val="0"/>
                <w:szCs w:val="21"/>
              </w:rPr>
            </w:pPr>
            <w:r>
              <w:rPr>
                <w:rFonts w:hint="eastAsia" w:ascii="仿宋" w:hAnsi="仿宋" w:eastAsia="仿宋" w:cs="宋体"/>
                <w:kern w:val="0"/>
                <w:szCs w:val="21"/>
              </w:rPr>
              <w:t>竞赛</w:t>
            </w:r>
          </w:p>
        </w:tc>
        <w:tc>
          <w:tcPr>
            <w:tcW w:w="258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jc w:val="left"/>
              <w:rPr>
                <w:rFonts w:ascii="仿宋" w:hAnsi="仿宋" w:eastAsia="仿宋" w:cs="宋体"/>
                <w:kern w:val="0"/>
                <w:szCs w:val="21"/>
              </w:rPr>
            </w:pPr>
          </w:p>
        </w:tc>
      </w:tr>
      <w:tr>
        <w:tblPrEx>
          <w:shd w:val="clear" w:color="auto" w:fill="FFFFFF"/>
          <w:tblCellMar>
            <w:top w:w="0" w:type="dxa"/>
            <w:left w:w="0" w:type="dxa"/>
            <w:bottom w:w="0" w:type="dxa"/>
            <w:right w:w="0" w:type="dxa"/>
          </w:tblCellMar>
        </w:tblPrEx>
        <w:trPr>
          <w:trHeight w:val="405" w:hRule="atLeast"/>
        </w:trPr>
        <w:tc>
          <w:tcPr>
            <w:tcW w:w="3090"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jc w:val="left"/>
              <w:rPr>
                <w:rFonts w:ascii="仿宋" w:hAnsi="仿宋" w:eastAsia="仿宋" w:cs="宋体"/>
                <w:b/>
                <w:kern w:val="0"/>
                <w:szCs w:val="21"/>
              </w:rPr>
            </w:pPr>
            <w:r>
              <w:rPr>
                <w:rFonts w:hint="eastAsia" w:ascii="仿宋" w:hAnsi="仿宋" w:eastAsia="仿宋" w:cs="宋体"/>
                <w:b/>
                <w:kern w:val="0"/>
                <w:szCs w:val="21"/>
              </w:rPr>
              <w:t>D</w:t>
            </w:r>
            <w:r>
              <w:rPr>
                <w:rFonts w:hint="eastAsia" w:ascii="仿宋" w:hAnsi="仿宋" w:eastAsia="仿宋" w:cs="宋体"/>
                <w:b/>
                <w:kern w:val="0"/>
                <w:szCs w:val="21"/>
                <w:lang w:val="en-US" w:eastAsia="zh-CN"/>
              </w:rPr>
              <w:t>6</w:t>
            </w:r>
            <w:bookmarkStart w:id="3" w:name="_GoBack"/>
            <w:bookmarkEnd w:id="3"/>
            <w:r>
              <w:rPr>
                <w:rFonts w:hint="eastAsia" w:ascii="仿宋" w:hAnsi="仿宋" w:eastAsia="仿宋" w:cs="宋体"/>
                <w:b/>
                <w:kern w:val="0"/>
                <w:szCs w:val="21"/>
              </w:rPr>
              <w:t xml:space="preserve"> 2019年12月15日 周日</w:t>
            </w:r>
          </w:p>
        </w:tc>
        <w:tc>
          <w:tcPr>
            <w:tcW w:w="378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jc w:val="left"/>
              <w:rPr>
                <w:rFonts w:ascii="仿宋" w:hAnsi="仿宋" w:eastAsia="仿宋" w:cs="宋体"/>
                <w:kern w:val="0"/>
                <w:szCs w:val="21"/>
              </w:rPr>
            </w:pPr>
            <w:r>
              <w:rPr>
                <w:rFonts w:hint="eastAsia" w:ascii="仿宋" w:hAnsi="仿宋" w:eastAsia="仿宋" w:cs="宋体"/>
                <w:kern w:val="0"/>
                <w:szCs w:val="21"/>
              </w:rPr>
              <w:t>离会</w:t>
            </w:r>
          </w:p>
        </w:tc>
        <w:tc>
          <w:tcPr>
            <w:tcW w:w="258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wordWrap w:val="0"/>
              <w:spacing w:line="384" w:lineRule="atLeast"/>
              <w:jc w:val="left"/>
              <w:rPr>
                <w:rFonts w:ascii="仿宋" w:hAnsi="仿宋" w:eastAsia="仿宋" w:cs="宋体"/>
                <w:kern w:val="0"/>
                <w:szCs w:val="21"/>
              </w:rPr>
            </w:pPr>
          </w:p>
        </w:tc>
      </w:tr>
      <w:bookmarkEnd w:id="0"/>
    </w:tbl>
    <w:p>
      <w:pPr>
        <w:spacing w:line="420" w:lineRule="exact"/>
        <w:rPr>
          <w:rFonts w:ascii="仿宋" w:hAnsi="仿宋" w:eastAsia="仿宋"/>
          <w:b/>
          <w:sz w:val="24"/>
        </w:rPr>
      </w:pPr>
      <w:r>
        <w:rPr>
          <w:rFonts w:hint="eastAsia" w:ascii="仿宋" w:hAnsi="仿宋" w:eastAsia="仿宋"/>
          <w:b/>
          <w:sz w:val="24"/>
        </w:rPr>
        <w:t>6.丈量与器材规定</w:t>
      </w:r>
    </w:p>
    <w:p>
      <w:pPr>
        <w:spacing w:line="420" w:lineRule="exact"/>
        <w:ind w:left="1"/>
        <w:rPr>
          <w:rFonts w:ascii="仿宋" w:hAnsi="仿宋" w:eastAsia="仿宋"/>
          <w:sz w:val="24"/>
        </w:rPr>
      </w:pPr>
      <w:r>
        <w:rPr>
          <w:rFonts w:ascii="仿宋" w:hAnsi="仿宋" w:eastAsia="仿宋"/>
          <w:sz w:val="24"/>
        </w:rPr>
        <w:t>6.1</w:t>
      </w:r>
      <w:r>
        <w:rPr>
          <w:rFonts w:hint="eastAsia" w:ascii="仿宋" w:hAnsi="仿宋" w:eastAsia="仿宋"/>
          <w:sz w:val="24"/>
        </w:rPr>
        <w:t>如遇器材损坏需要更换，应向竞赛委员会提出书面申请，将损坏的器材和待更换的新器材交给技术委员会检查。然后由组委会更换。</w:t>
      </w:r>
    </w:p>
    <w:p>
      <w:pPr>
        <w:spacing w:line="420" w:lineRule="exact"/>
        <w:ind w:left="1"/>
        <w:rPr>
          <w:rFonts w:ascii="仿宋" w:hAnsi="仿宋" w:eastAsia="仿宋"/>
          <w:sz w:val="24"/>
        </w:rPr>
      </w:pPr>
      <w:r>
        <w:rPr>
          <w:rFonts w:ascii="仿宋" w:hAnsi="仿宋" w:eastAsia="仿宋"/>
          <w:sz w:val="24"/>
        </w:rPr>
        <w:t>6.2</w:t>
      </w:r>
      <w:r>
        <w:rPr>
          <w:rFonts w:hint="eastAsia" w:ascii="仿宋" w:hAnsi="仿宋" w:eastAsia="仿宋"/>
          <w:sz w:val="24"/>
        </w:rPr>
        <w:t>允许自带符合级别规则要求的球形帆，但赛前须通过丈量方可用于比赛。</w:t>
      </w:r>
    </w:p>
    <w:p>
      <w:pPr>
        <w:spacing w:line="420" w:lineRule="exact"/>
        <w:ind w:left="1"/>
        <w:rPr>
          <w:rFonts w:ascii="仿宋" w:hAnsi="仿宋" w:eastAsia="仿宋"/>
          <w:sz w:val="24"/>
        </w:rPr>
      </w:pPr>
      <w:r>
        <w:rPr>
          <w:rFonts w:hint="eastAsia" w:ascii="仿宋" w:hAnsi="仿宋" w:eastAsia="仿宋"/>
          <w:sz w:val="24"/>
        </w:rPr>
        <w:t>6.3组委会所提供的器材优劣，不作为要求补偿的理由。</w:t>
      </w:r>
    </w:p>
    <w:p>
      <w:pPr>
        <w:spacing w:line="420" w:lineRule="exact"/>
        <w:ind w:left="1"/>
        <w:rPr>
          <w:rFonts w:ascii="仿宋" w:hAnsi="仿宋" w:eastAsia="仿宋"/>
          <w:b/>
          <w:sz w:val="24"/>
        </w:rPr>
      </w:pPr>
      <w:r>
        <w:rPr>
          <w:rFonts w:hint="eastAsia" w:ascii="仿宋" w:hAnsi="仿宋" w:eastAsia="仿宋"/>
          <w:b/>
          <w:sz w:val="24"/>
        </w:rPr>
        <w:t>7.航行细则</w:t>
      </w:r>
    </w:p>
    <w:p>
      <w:pPr>
        <w:spacing w:line="420" w:lineRule="exact"/>
        <w:ind w:firstLine="480" w:firstLineChars="200"/>
        <w:rPr>
          <w:rFonts w:ascii="仿宋" w:hAnsi="仿宋" w:eastAsia="仿宋"/>
          <w:sz w:val="24"/>
        </w:rPr>
      </w:pPr>
      <w:r>
        <w:rPr>
          <w:rFonts w:hint="eastAsia" w:ascii="仿宋" w:hAnsi="仿宋" w:eastAsia="仿宋"/>
          <w:sz w:val="24"/>
        </w:rPr>
        <w:t>在完成现场报名后，航行细则将发给每个参赛队伍和参赛运动员。</w:t>
      </w:r>
    </w:p>
    <w:p>
      <w:pPr>
        <w:spacing w:line="420" w:lineRule="exact"/>
        <w:ind w:left="1"/>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 场地</w:t>
      </w:r>
    </w:p>
    <w:p>
      <w:pPr>
        <w:spacing w:line="420" w:lineRule="exact"/>
        <w:ind w:left="1"/>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8.1 </w:t>
      </w:r>
      <w:r>
        <w:rPr>
          <w:rFonts w:hint="eastAsia" w:ascii="仿宋" w:hAnsi="仿宋" w:eastAsia="仿宋"/>
          <w:color w:val="000000" w:themeColor="text1"/>
          <w:sz w:val="24"/>
          <w14:textFill>
            <w14:solidFill>
              <w14:schemeClr w14:val="tx1"/>
            </w14:solidFill>
          </w14:textFill>
        </w:rPr>
        <w:t>附件A为竞赛区域示意图。</w:t>
      </w:r>
    </w:p>
    <w:p>
      <w:pPr>
        <w:spacing w:line="420" w:lineRule="exact"/>
        <w:ind w:left="1"/>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8.2</w:t>
      </w:r>
      <w:r>
        <w:rPr>
          <w:rFonts w:hint="eastAsia" w:ascii="仿宋" w:hAnsi="仿宋" w:eastAsia="仿宋"/>
          <w:color w:val="000000" w:themeColor="text1"/>
          <w:sz w:val="24"/>
          <w14:textFill>
            <w14:solidFill>
              <w14:schemeClr w14:val="tx1"/>
            </w14:solidFill>
          </w14:textFill>
        </w:rPr>
        <w:t>竞委会可因气象或安全原因将场地位置移动。</w:t>
      </w:r>
    </w:p>
    <w:p>
      <w:pPr>
        <w:spacing w:line="420" w:lineRule="exact"/>
        <w:rPr>
          <w:rFonts w:ascii="仿宋" w:hAnsi="仿宋" w:eastAsia="仿宋"/>
          <w:b/>
          <w:sz w:val="24"/>
        </w:rPr>
      </w:pPr>
      <w:r>
        <w:rPr>
          <w:rFonts w:hint="eastAsia" w:ascii="仿宋" w:hAnsi="仿宋" w:eastAsia="仿宋"/>
          <w:b/>
          <w:sz w:val="24"/>
        </w:rPr>
        <w:t>9. 航线</w:t>
      </w:r>
    </w:p>
    <w:p>
      <w:pPr>
        <w:spacing w:line="420" w:lineRule="exact"/>
        <w:ind w:firstLine="480" w:firstLineChars="200"/>
        <w:rPr>
          <w:rFonts w:ascii="仿宋" w:hAnsi="仿宋" w:eastAsia="仿宋"/>
          <w:sz w:val="24"/>
        </w:rPr>
      </w:pPr>
      <w:r>
        <w:rPr>
          <w:rFonts w:hint="eastAsia" w:ascii="仿宋" w:hAnsi="仿宋" w:eastAsia="仿宋"/>
          <w:sz w:val="24"/>
        </w:rPr>
        <w:t>航行线路参考航行细则。</w:t>
      </w:r>
    </w:p>
    <w:p>
      <w:pPr>
        <w:spacing w:line="420" w:lineRule="exact"/>
        <w:ind w:left="1"/>
        <w:rPr>
          <w:rFonts w:ascii="仿宋" w:hAnsi="仿宋" w:eastAsia="仿宋"/>
          <w:b/>
          <w:sz w:val="24"/>
        </w:rPr>
      </w:pPr>
      <w:r>
        <w:rPr>
          <w:rFonts w:hint="eastAsia" w:ascii="仿宋" w:hAnsi="仿宋" w:eastAsia="仿宋"/>
          <w:b/>
          <w:sz w:val="24"/>
        </w:rPr>
        <w:t>10.惩罚办法</w:t>
      </w:r>
    </w:p>
    <w:p>
      <w:pPr>
        <w:spacing w:line="420" w:lineRule="exact"/>
        <w:ind w:left="1"/>
        <w:rPr>
          <w:rFonts w:ascii="仿宋" w:hAnsi="仿宋" w:eastAsia="仿宋"/>
          <w:sz w:val="24"/>
        </w:rPr>
      </w:pPr>
      <w:r>
        <w:rPr>
          <w:rFonts w:hint="eastAsia" w:ascii="仿宋" w:hAnsi="仿宋" w:eastAsia="仿宋"/>
          <w:sz w:val="24"/>
        </w:rPr>
        <w:t>10.1 规则44.1更改为将两圈惩罚变成一圈惩罚。</w:t>
      </w:r>
    </w:p>
    <w:p>
      <w:pPr>
        <w:spacing w:line="420" w:lineRule="exact"/>
        <w:ind w:left="1"/>
        <w:rPr>
          <w:rFonts w:ascii="仿宋" w:hAnsi="仿宋" w:eastAsia="仿宋"/>
          <w:sz w:val="24"/>
        </w:rPr>
      </w:pPr>
      <w:r>
        <w:rPr>
          <w:rFonts w:hint="eastAsia" w:ascii="仿宋" w:hAnsi="仿宋" w:eastAsia="仿宋"/>
          <w:sz w:val="24"/>
        </w:rPr>
        <w:t>10.2仲裁委员会的裁决为最终裁决。</w:t>
      </w:r>
    </w:p>
    <w:p>
      <w:pPr>
        <w:spacing w:line="420" w:lineRule="exact"/>
        <w:ind w:left="1"/>
        <w:rPr>
          <w:rFonts w:ascii="仿宋" w:hAnsi="仿宋" w:eastAsia="仿宋"/>
          <w:b/>
          <w:sz w:val="24"/>
        </w:rPr>
      </w:pPr>
      <w:r>
        <w:rPr>
          <w:rFonts w:hint="eastAsia" w:ascii="仿宋" w:hAnsi="仿宋" w:eastAsia="仿宋"/>
          <w:b/>
          <w:sz w:val="24"/>
        </w:rPr>
        <w:t>11. 计分</w:t>
      </w:r>
    </w:p>
    <w:p>
      <w:pPr>
        <w:spacing w:line="420" w:lineRule="exact"/>
        <w:rPr>
          <w:rFonts w:ascii="仿宋" w:hAnsi="仿宋" w:eastAsia="仿宋"/>
          <w:sz w:val="24"/>
        </w:rPr>
      </w:pPr>
      <w:r>
        <w:rPr>
          <w:rFonts w:hint="eastAsia" w:ascii="仿宋" w:hAnsi="仿宋" w:eastAsia="仿宋"/>
          <w:sz w:val="24"/>
        </w:rPr>
        <w:t>11.1 J80计划完成8轮系列赛（含长航），必须完成一轮比赛才能有效。</w:t>
      </w:r>
    </w:p>
    <w:p>
      <w:pPr>
        <w:spacing w:line="420" w:lineRule="exact"/>
        <w:rPr>
          <w:rFonts w:ascii="仿宋" w:hAnsi="仿宋" w:eastAsia="仿宋"/>
          <w:sz w:val="24"/>
        </w:rPr>
      </w:pPr>
      <w:r>
        <w:rPr>
          <w:rFonts w:hint="eastAsia" w:ascii="仿宋" w:hAnsi="仿宋" w:eastAsia="仿宋"/>
          <w:sz w:val="24"/>
        </w:rPr>
        <w:t>11.2 若系列赛比赛轮次少于5轮，其所有轮次成绩的总和就是总成绩。</w:t>
      </w:r>
    </w:p>
    <w:p>
      <w:pPr>
        <w:spacing w:line="420" w:lineRule="exact"/>
        <w:rPr>
          <w:rFonts w:ascii="仿宋" w:hAnsi="仿宋" w:eastAsia="仿宋"/>
          <w:sz w:val="24"/>
        </w:rPr>
      </w:pPr>
      <w:r>
        <w:rPr>
          <w:rFonts w:hint="eastAsia" w:ascii="仿宋" w:hAnsi="仿宋" w:eastAsia="仿宋"/>
          <w:sz w:val="24"/>
        </w:rPr>
        <w:t>11.3如果系列赛比赛达到５轮或５轮以上，其成绩是除去最差一轮成绩的其他轮次成绩总和。</w:t>
      </w:r>
    </w:p>
    <w:p>
      <w:pPr>
        <w:spacing w:line="420" w:lineRule="exact"/>
        <w:rPr>
          <w:rFonts w:ascii="仿宋" w:hAnsi="仿宋" w:eastAsia="仿宋"/>
          <w:sz w:val="24"/>
        </w:rPr>
      </w:pPr>
      <w:r>
        <w:rPr>
          <w:rFonts w:hint="eastAsia" w:ascii="仿宋" w:hAnsi="仿宋" w:eastAsia="仿宋"/>
          <w:sz w:val="24"/>
        </w:rPr>
        <w:t>11.4长航赛作为场地赛一轮不得取消并将单独计分，不设奖金。</w:t>
      </w:r>
    </w:p>
    <w:p>
      <w:pPr>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sz w:val="24"/>
        </w:rPr>
        <w:t xml:space="preserve">11.5 公开组将进行2轮航线赛；1轮长航赛；1轮绕岛赛。全部轮次将计入总成绩。11.6 </w:t>
      </w:r>
      <w:r>
        <w:rPr>
          <w:rFonts w:hint="eastAsia" w:ascii="仿宋" w:hAnsi="仿宋" w:eastAsia="仿宋"/>
          <w:color w:val="000000" w:themeColor="text1"/>
          <w:sz w:val="24"/>
          <w14:textFill>
            <w14:solidFill>
              <w14:schemeClr w14:val="tx1"/>
            </w14:solidFill>
          </w14:textFill>
        </w:rPr>
        <w:t>IRC-TCC将对IRC组每条参赛船的比赛用时以让分系数修正得出名次。</w:t>
      </w:r>
    </w:p>
    <w:p>
      <w:pPr>
        <w:spacing w:line="420" w:lineRule="exact"/>
        <w:rPr>
          <w:rFonts w:ascii="仿宋" w:hAnsi="仿宋" w:eastAsia="仿宋"/>
          <w:b/>
          <w:sz w:val="24"/>
        </w:rPr>
      </w:pPr>
      <w:r>
        <w:rPr>
          <w:rFonts w:hint="eastAsia" w:ascii="仿宋" w:hAnsi="仿宋" w:eastAsia="仿宋"/>
          <w:b/>
          <w:sz w:val="24"/>
        </w:rPr>
        <w:t>12. 教练艇</w:t>
      </w:r>
    </w:p>
    <w:p>
      <w:pPr>
        <w:spacing w:line="420" w:lineRule="exact"/>
        <w:ind w:left="1" w:firstLine="419"/>
        <w:rPr>
          <w:rFonts w:ascii="仿宋" w:hAnsi="仿宋" w:eastAsia="仿宋"/>
          <w:sz w:val="24"/>
        </w:rPr>
      </w:pPr>
      <w:r>
        <w:rPr>
          <w:rFonts w:hint="eastAsia" w:ascii="仿宋" w:hAnsi="仿宋" w:eastAsia="仿宋"/>
          <w:sz w:val="24"/>
        </w:rPr>
        <w:t>领队、教练和其他随队官员使用的辅助艇在第一个级别比赛的准备信号发出之后直至所有船只都通过终点之间的时间里，或者竞委会发出延迟，全部召回或者放弃信号之前，必须避开比赛区域。</w:t>
      </w:r>
    </w:p>
    <w:p>
      <w:pPr>
        <w:spacing w:line="420" w:lineRule="exact"/>
        <w:ind w:left="1"/>
        <w:rPr>
          <w:rFonts w:ascii="仿宋" w:hAnsi="仿宋" w:eastAsia="仿宋"/>
          <w:b/>
          <w:sz w:val="24"/>
        </w:rPr>
      </w:pPr>
      <w:r>
        <w:rPr>
          <w:rFonts w:hint="eastAsia" w:ascii="仿宋" w:hAnsi="仿宋" w:eastAsia="仿宋"/>
          <w:b/>
          <w:sz w:val="24"/>
        </w:rPr>
        <w:t>13. 泊船</w:t>
      </w:r>
    </w:p>
    <w:p>
      <w:pPr>
        <w:spacing w:line="420" w:lineRule="exact"/>
        <w:ind w:left="1" w:firstLine="480" w:firstLineChars="200"/>
        <w:rPr>
          <w:rFonts w:ascii="仿宋" w:hAnsi="仿宋" w:eastAsia="仿宋"/>
          <w:sz w:val="24"/>
        </w:rPr>
      </w:pPr>
      <w:r>
        <w:rPr>
          <w:rFonts w:hint="eastAsia" w:ascii="仿宋" w:hAnsi="仿宋" w:eastAsia="仿宋"/>
          <w:sz w:val="24"/>
        </w:rPr>
        <w:t>参赛选手应将船只停泊在指定的停船区。</w:t>
      </w:r>
    </w:p>
    <w:p>
      <w:pPr>
        <w:spacing w:line="420" w:lineRule="exact"/>
        <w:ind w:left="1"/>
        <w:rPr>
          <w:rFonts w:ascii="仿宋" w:hAnsi="仿宋" w:eastAsia="仿宋"/>
          <w:b/>
          <w:sz w:val="24"/>
        </w:rPr>
      </w:pPr>
      <w:r>
        <w:rPr>
          <w:rFonts w:hint="eastAsia" w:ascii="仿宋" w:hAnsi="仿宋" w:eastAsia="仿宋"/>
          <w:b/>
          <w:sz w:val="24"/>
        </w:rPr>
        <w:t>14.无线电通讯</w:t>
      </w:r>
    </w:p>
    <w:p>
      <w:pPr>
        <w:spacing w:line="420" w:lineRule="exact"/>
        <w:ind w:left="1" w:firstLine="480" w:firstLineChars="200"/>
        <w:rPr>
          <w:rFonts w:ascii="仿宋" w:hAnsi="仿宋" w:eastAsia="仿宋"/>
          <w:sz w:val="24"/>
        </w:rPr>
      </w:pPr>
      <w:r>
        <w:rPr>
          <w:rFonts w:hint="eastAsia" w:ascii="仿宋" w:hAnsi="仿宋" w:eastAsia="仿宋"/>
          <w:sz w:val="24"/>
        </w:rPr>
        <w:t>比赛期间，除非遇到紧急状况，比赛船只禁止使用无线电通讯也不可以收听非对所有选手进行的无线对讲广播。VHF72频道是组委会的工作频道。各船在竞赛时可以守听该频道。</w:t>
      </w:r>
    </w:p>
    <w:p>
      <w:pPr>
        <w:spacing w:line="420" w:lineRule="exact"/>
        <w:ind w:left="1"/>
        <w:rPr>
          <w:rFonts w:ascii="仿宋" w:hAnsi="仿宋" w:eastAsia="仿宋"/>
          <w:b/>
          <w:sz w:val="24"/>
        </w:rPr>
      </w:pPr>
      <w:r>
        <w:rPr>
          <w:rFonts w:hint="eastAsia" w:ascii="仿宋" w:hAnsi="仿宋" w:eastAsia="仿宋"/>
          <w:b/>
          <w:sz w:val="24"/>
        </w:rPr>
        <w:t>15. 奖励</w:t>
      </w:r>
    </w:p>
    <w:p>
      <w:pPr>
        <w:spacing w:line="420" w:lineRule="exact"/>
        <w:ind w:left="1"/>
        <w:rPr>
          <w:rFonts w:ascii="仿宋" w:hAnsi="仿宋" w:eastAsia="仿宋"/>
          <w:b/>
          <w:sz w:val="24"/>
        </w:rPr>
      </w:pPr>
      <w:r>
        <w:rPr>
          <w:rFonts w:hint="eastAsia" w:ascii="仿宋" w:hAnsi="仿宋" w:eastAsia="仿宋"/>
          <w:b/>
          <w:sz w:val="24"/>
        </w:rPr>
        <w:t>J80组</w:t>
      </w:r>
    </w:p>
    <w:p>
      <w:pPr>
        <w:spacing w:line="420" w:lineRule="exact"/>
        <w:rPr>
          <w:rFonts w:ascii="仿宋" w:hAnsi="仿宋" w:eastAsia="仿宋"/>
          <w:sz w:val="24"/>
        </w:rPr>
      </w:pPr>
      <w:r>
        <w:rPr>
          <w:rFonts w:hint="eastAsia" w:ascii="仿宋" w:hAnsi="仿宋" w:eastAsia="仿宋"/>
          <w:sz w:val="24"/>
        </w:rPr>
        <w:t>第一名：税后RMB30000元奖金及奖杯</w:t>
      </w:r>
    </w:p>
    <w:p>
      <w:pPr>
        <w:spacing w:line="420" w:lineRule="exact"/>
        <w:rPr>
          <w:rFonts w:ascii="仿宋" w:hAnsi="仿宋" w:eastAsia="仿宋"/>
          <w:sz w:val="24"/>
        </w:rPr>
      </w:pPr>
      <w:r>
        <w:rPr>
          <w:rFonts w:hint="eastAsia" w:ascii="仿宋" w:hAnsi="仿宋" w:eastAsia="仿宋"/>
          <w:sz w:val="24"/>
        </w:rPr>
        <w:t>第二名：税后RMB20000元奖金及奖杯</w:t>
      </w:r>
    </w:p>
    <w:p>
      <w:pPr>
        <w:spacing w:line="420" w:lineRule="exact"/>
        <w:rPr>
          <w:rFonts w:ascii="仿宋" w:hAnsi="仿宋" w:eastAsia="仿宋"/>
          <w:sz w:val="24"/>
        </w:rPr>
      </w:pPr>
      <w:r>
        <w:rPr>
          <w:rFonts w:hint="eastAsia" w:ascii="仿宋" w:hAnsi="仿宋" w:eastAsia="仿宋"/>
          <w:sz w:val="24"/>
        </w:rPr>
        <w:t>第三名：税后RMB10000元奖金及奖杯</w:t>
      </w:r>
    </w:p>
    <w:p>
      <w:pPr>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第四名：税后RMB8000</w:t>
      </w:r>
    </w:p>
    <w:p>
      <w:pPr>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第五名：税后RMB7000</w:t>
      </w:r>
    </w:p>
    <w:p>
      <w:pPr>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第六名：税后RMB6000</w:t>
      </w:r>
    </w:p>
    <w:p>
      <w:pPr>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第七名：税后RMB5000</w:t>
      </w:r>
    </w:p>
    <w:p>
      <w:pPr>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第八名: 税后RMB4000元奖金</w:t>
      </w:r>
    </w:p>
    <w:p>
      <w:pPr>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其他船队各有税后RMB1000元完赛费。</w:t>
      </w:r>
    </w:p>
    <w:p>
      <w:pPr>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公开A组</w:t>
      </w:r>
    </w:p>
    <w:p>
      <w:pPr>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前三名将获得本次赛事永久性奖杯。</w:t>
      </w:r>
    </w:p>
    <w:p>
      <w:pPr>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公开B组</w:t>
      </w:r>
    </w:p>
    <w:p>
      <w:pPr>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第一名：税后RMB30000元</w:t>
      </w:r>
    </w:p>
    <w:p>
      <w:pPr>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第二名：税后RMB20000元</w:t>
      </w:r>
    </w:p>
    <w:p>
      <w:pPr>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第三名：税后RMB10000元</w:t>
      </w:r>
    </w:p>
    <w:p>
      <w:pPr>
        <w:spacing w:line="420" w:lineRule="exact"/>
        <w:rPr>
          <w:rFonts w:ascii="仿宋" w:hAnsi="仿宋" w:eastAsia="仿宋"/>
          <w:sz w:val="24"/>
        </w:rPr>
      </w:pPr>
      <w:r>
        <w:rPr>
          <w:rFonts w:hint="eastAsia" w:ascii="仿宋" w:hAnsi="仿宋" w:eastAsia="仿宋"/>
          <w:sz w:val="24"/>
        </w:rPr>
        <w:t>其他船队各有税后RMB5000元完赛费。</w:t>
      </w:r>
    </w:p>
    <w:p>
      <w:pPr>
        <w:spacing w:line="420" w:lineRule="exact"/>
        <w:rPr>
          <w:rFonts w:ascii="仿宋" w:hAnsi="仿宋" w:eastAsia="仿宋"/>
          <w:b/>
          <w:sz w:val="24"/>
        </w:rPr>
      </w:pPr>
      <w:r>
        <w:rPr>
          <w:rFonts w:hint="eastAsia" w:ascii="仿宋" w:hAnsi="仿宋" w:eastAsia="仿宋"/>
          <w:b/>
          <w:sz w:val="24"/>
        </w:rPr>
        <w:t>16.安全</w:t>
      </w:r>
    </w:p>
    <w:p>
      <w:pPr>
        <w:spacing w:line="420" w:lineRule="exact"/>
        <w:ind w:firstLine="480" w:firstLineChars="200"/>
        <w:rPr>
          <w:rFonts w:ascii="仿宋" w:hAnsi="仿宋" w:eastAsia="仿宋"/>
          <w:sz w:val="24"/>
        </w:rPr>
      </w:pPr>
      <w:r>
        <w:rPr>
          <w:rFonts w:hint="eastAsia" w:ascii="仿宋" w:hAnsi="仿宋" w:eastAsia="仿宋"/>
          <w:sz w:val="24"/>
        </w:rPr>
        <w:t>所有参赛选手在水上时必须穿着救生衣，在水上时这些救生衣要按操作规范系紧。</w:t>
      </w:r>
    </w:p>
    <w:p>
      <w:pPr>
        <w:spacing w:line="420" w:lineRule="exact"/>
        <w:ind w:left="602" w:hanging="602" w:hangingChars="250"/>
        <w:rPr>
          <w:rFonts w:ascii="仿宋" w:hAnsi="仿宋" w:eastAsia="仿宋"/>
          <w:b/>
          <w:sz w:val="24"/>
        </w:rPr>
      </w:pPr>
      <w:r>
        <w:rPr>
          <w:rFonts w:hint="eastAsia" w:ascii="仿宋" w:hAnsi="仿宋" w:eastAsia="仿宋"/>
          <w:b/>
          <w:sz w:val="24"/>
        </w:rPr>
        <w:t>17. 免责声明</w:t>
      </w:r>
    </w:p>
    <w:p>
      <w:pPr>
        <w:widowControl/>
        <w:spacing w:line="420" w:lineRule="exact"/>
        <w:ind w:firstLine="480" w:firstLineChars="200"/>
        <w:rPr>
          <w:rFonts w:ascii="仿宋" w:hAnsi="仿宋" w:eastAsia="仿宋"/>
          <w:sz w:val="24"/>
        </w:rPr>
      </w:pPr>
      <w:r>
        <w:rPr>
          <w:rFonts w:hint="eastAsia" w:ascii="仿宋" w:hAnsi="仿宋" w:eastAsia="仿宋"/>
          <w:sz w:val="24"/>
        </w:rPr>
        <w:t>参赛选手须自己承担参赛的风险和责任。见</w:t>
      </w:r>
      <w:r>
        <w:rPr>
          <w:rFonts w:hint="eastAsia" w:ascii="仿宋" w:hAnsi="仿宋" w:eastAsia="仿宋"/>
          <w:b/>
          <w:i/>
          <w:sz w:val="24"/>
        </w:rPr>
        <w:t>RRS4－决定参赛。</w:t>
      </w:r>
      <w:r>
        <w:rPr>
          <w:rFonts w:hint="eastAsia" w:ascii="仿宋" w:hAnsi="仿宋" w:eastAsia="仿宋"/>
          <w:sz w:val="24"/>
        </w:rPr>
        <w:t>组委会不对参赛人员赛前，赛中和赛后可能发生的人员伤亡，自有器材与物品的损坏和丢失负责。</w:t>
      </w:r>
    </w:p>
    <w:p>
      <w:pPr>
        <w:spacing w:line="420" w:lineRule="exact"/>
        <w:ind w:left="1"/>
        <w:rPr>
          <w:rFonts w:ascii="仿宋" w:hAnsi="仿宋" w:eastAsia="仿宋"/>
          <w:b/>
          <w:sz w:val="24"/>
        </w:rPr>
      </w:pPr>
      <w:r>
        <w:rPr>
          <w:rFonts w:hint="eastAsia" w:ascii="仿宋" w:hAnsi="仿宋" w:eastAsia="仿宋"/>
          <w:b/>
          <w:sz w:val="24"/>
        </w:rPr>
        <w:t>18. 保险</w:t>
      </w:r>
    </w:p>
    <w:p>
      <w:pPr>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sz w:val="24"/>
        </w:rPr>
        <w:t>18.1自带船只参赛的船队报</w:t>
      </w:r>
      <w:r>
        <w:rPr>
          <w:rFonts w:hint="eastAsia" w:ascii="仿宋" w:hAnsi="仿宋" w:eastAsia="仿宋"/>
          <w:color w:val="000000" w:themeColor="text1"/>
          <w:sz w:val="24"/>
          <w14:textFill>
            <w14:solidFill>
              <w14:schemeClr w14:val="tx1"/>
            </w14:solidFill>
          </w14:textFill>
        </w:rPr>
        <w:t>到时须出示在</w:t>
      </w:r>
      <w:r>
        <w:rPr>
          <w:rFonts w:hint="eastAsia" w:ascii="仿宋" w:hAnsi="仿宋" w:eastAsia="仿宋"/>
          <w:b/>
          <w:color w:val="000000" w:themeColor="text1"/>
          <w:sz w:val="24"/>
          <w14:textFill>
            <w14:solidFill>
              <w14:schemeClr w14:val="tx1"/>
            </w14:solidFill>
          </w14:textFill>
        </w:rPr>
        <w:t>竞赛区域</w:t>
      </w:r>
      <w:r>
        <w:rPr>
          <w:rFonts w:hint="eastAsia" w:ascii="仿宋" w:hAnsi="仿宋" w:eastAsia="仿宋"/>
          <w:color w:val="000000" w:themeColor="text1"/>
          <w:sz w:val="24"/>
          <w14:textFill>
            <w14:solidFill>
              <w14:schemeClr w14:val="tx1"/>
            </w14:solidFill>
          </w14:textFill>
        </w:rPr>
        <w:t>有效的第三方责任险，保额应不低于船只价值。</w:t>
      </w:r>
    </w:p>
    <w:p>
      <w:pPr>
        <w:tabs>
          <w:tab w:val="left" w:pos="992"/>
        </w:tabs>
        <w:spacing w:line="420" w:lineRule="exact"/>
        <w:rPr>
          <w:rFonts w:ascii="仿宋" w:hAnsi="仿宋" w:eastAsia="仿宋"/>
          <w:sz w:val="24"/>
        </w:rPr>
      </w:pPr>
      <w:r>
        <w:rPr>
          <w:rFonts w:hint="eastAsia" w:ascii="仿宋" w:hAnsi="仿宋" w:eastAsia="仿宋"/>
          <w:color w:val="000000" w:themeColor="text1"/>
          <w:sz w:val="24"/>
          <w14:textFill>
            <w14:solidFill>
              <w14:schemeClr w14:val="tx1"/>
            </w14:solidFill>
          </w14:textFill>
        </w:rPr>
        <w:t>18.2每位参赛选手需持有在</w:t>
      </w:r>
      <w:r>
        <w:rPr>
          <w:rFonts w:hint="eastAsia" w:ascii="仿宋" w:hAnsi="仿宋" w:eastAsia="仿宋"/>
          <w:b/>
          <w:color w:val="000000" w:themeColor="text1"/>
          <w:sz w:val="24"/>
          <w14:textFill>
            <w14:solidFill>
              <w14:schemeClr w14:val="tx1"/>
            </w14:solidFill>
          </w14:textFill>
        </w:rPr>
        <w:t>竞赛区域</w:t>
      </w:r>
      <w:r>
        <w:rPr>
          <w:rFonts w:hint="eastAsia" w:ascii="仿宋" w:hAnsi="仿宋" w:eastAsia="仿宋"/>
          <w:sz w:val="24"/>
        </w:rPr>
        <w:t>有效的人身意外伤害险，最低额度为</w:t>
      </w:r>
      <w:r>
        <w:rPr>
          <w:rFonts w:ascii="仿宋" w:hAnsi="仿宋" w:eastAsia="仿宋"/>
          <w:sz w:val="24"/>
        </w:rPr>
        <w:t>50</w:t>
      </w:r>
      <w:r>
        <w:rPr>
          <w:rFonts w:hint="eastAsia" w:ascii="仿宋" w:hAnsi="仿宋" w:eastAsia="仿宋"/>
          <w:sz w:val="24"/>
        </w:rPr>
        <w:t>万元人民币。</w:t>
      </w:r>
    </w:p>
    <w:p>
      <w:pPr>
        <w:spacing w:line="420" w:lineRule="exact"/>
        <w:rPr>
          <w:rFonts w:ascii="仿宋" w:hAnsi="仿宋" w:eastAsia="仿宋"/>
          <w:b/>
          <w:sz w:val="24"/>
        </w:rPr>
      </w:pPr>
      <w:r>
        <w:rPr>
          <w:rFonts w:hint="eastAsia" w:ascii="仿宋" w:hAnsi="仿宋" w:eastAsia="仿宋"/>
          <w:b/>
          <w:sz w:val="24"/>
        </w:rPr>
        <w:t>19. 姓名使用权及其他相关权利</w:t>
      </w:r>
    </w:p>
    <w:p>
      <w:pPr>
        <w:spacing w:line="420" w:lineRule="exact"/>
        <w:rPr>
          <w:rFonts w:ascii="仿宋" w:hAnsi="仿宋" w:eastAsia="仿宋"/>
          <w:sz w:val="24"/>
        </w:rPr>
      </w:pPr>
      <w:r>
        <w:rPr>
          <w:rFonts w:hint="eastAsia" w:ascii="仿宋" w:hAnsi="仿宋" w:eastAsia="仿宋"/>
          <w:sz w:val="24"/>
        </w:rPr>
        <w:t>所有参加本次比赛的运动员将自动同意主办机构及其赞助商根据需要在赛事期间制作、使用和展示平面及各类多媒体制品（包括直播、录播和电视电影等）时无偿使用其姓名、肖像和其他资料。</w:t>
      </w:r>
    </w:p>
    <w:p>
      <w:pPr>
        <w:spacing w:line="420" w:lineRule="exact"/>
        <w:rPr>
          <w:rFonts w:ascii="仿宋" w:hAnsi="仿宋" w:eastAsia="仿宋"/>
          <w:b/>
          <w:sz w:val="24"/>
        </w:rPr>
      </w:pPr>
      <w:r>
        <w:rPr>
          <w:rFonts w:hint="eastAsia" w:ascii="仿宋" w:hAnsi="仿宋" w:eastAsia="仿宋"/>
          <w:b/>
          <w:sz w:val="24"/>
        </w:rPr>
        <w:t>20、着装要求</w:t>
      </w:r>
    </w:p>
    <w:p>
      <w:pPr>
        <w:spacing w:line="420" w:lineRule="exact"/>
        <w:ind w:firstLine="480" w:firstLineChars="200"/>
        <w:rPr>
          <w:rFonts w:ascii="仿宋" w:hAnsi="仿宋" w:eastAsia="仿宋"/>
          <w:sz w:val="24"/>
        </w:rPr>
      </w:pPr>
      <w:r>
        <w:rPr>
          <w:rFonts w:hint="eastAsia" w:ascii="仿宋" w:hAnsi="仿宋" w:eastAsia="仿宋"/>
          <w:sz w:val="24"/>
        </w:rPr>
        <w:t>选手及赛事参与者出席开</w:t>
      </w:r>
      <w:r>
        <w:rPr>
          <w:rFonts w:ascii="仿宋" w:hAnsi="仿宋" w:eastAsia="仿宋"/>
          <w:sz w:val="24"/>
        </w:rPr>
        <w:t>/</w:t>
      </w:r>
      <w:r>
        <w:rPr>
          <w:rFonts w:hint="eastAsia" w:ascii="仿宋" w:hAnsi="仿宋" w:eastAsia="仿宋"/>
          <w:sz w:val="24"/>
        </w:rPr>
        <w:t>闭幕式或晚会时请穿着正装或队服。</w:t>
      </w:r>
    </w:p>
    <w:p>
      <w:pPr>
        <w:spacing w:line="420" w:lineRule="exact"/>
        <w:rPr>
          <w:rFonts w:ascii="仿宋" w:hAnsi="仿宋" w:eastAsia="仿宋"/>
          <w:b/>
          <w:sz w:val="24"/>
        </w:rPr>
      </w:pPr>
      <w:r>
        <w:rPr>
          <w:rFonts w:hint="eastAsia" w:ascii="仿宋" w:hAnsi="仿宋" w:eastAsia="仿宋"/>
          <w:b/>
          <w:sz w:val="24"/>
        </w:rPr>
        <w:t>21.环保责任</w:t>
      </w:r>
    </w:p>
    <w:p>
      <w:pPr>
        <w:spacing w:line="420" w:lineRule="exact"/>
        <w:rPr>
          <w:rFonts w:ascii="仿宋" w:hAnsi="仿宋" w:eastAsia="仿宋"/>
          <w:sz w:val="24"/>
        </w:rPr>
      </w:pPr>
      <w:r>
        <w:rPr>
          <w:rFonts w:hint="eastAsia" w:ascii="仿宋" w:hAnsi="仿宋" w:eastAsia="仿宋"/>
          <w:sz w:val="24"/>
        </w:rPr>
        <w:t xml:space="preserve">   本着赛事参与者应当尽力将对环境的不利影响最小化的原则。本次赛事将不提供小瓶装饮用水。组委会在陆域将只提供大桶水，并为水上参赛人员提供食品级塑料储水箱，请各位参赛选手自行携带水杯。</w:t>
      </w:r>
    </w:p>
    <w:p>
      <w:pPr>
        <w:spacing w:line="420" w:lineRule="exact"/>
        <w:rPr>
          <w:rFonts w:ascii="仿宋" w:hAnsi="仿宋" w:eastAsia="仿宋"/>
          <w:b/>
          <w:sz w:val="24"/>
        </w:rPr>
      </w:pPr>
      <w:r>
        <w:rPr>
          <w:rFonts w:hint="eastAsia" w:ascii="仿宋" w:hAnsi="仿宋" w:eastAsia="仿宋"/>
          <w:b/>
          <w:sz w:val="24"/>
        </w:rPr>
        <w:t>22.信息咨询</w:t>
      </w:r>
    </w:p>
    <w:p>
      <w:pPr>
        <w:spacing w:line="420" w:lineRule="exact"/>
        <w:ind w:firstLine="480" w:firstLineChars="200"/>
        <w:rPr>
          <w:rFonts w:ascii="仿宋" w:hAnsi="仿宋" w:eastAsia="仿宋"/>
          <w:sz w:val="24"/>
          <w:u w:val="single"/>
        </w:rPr>
      </w:pPr>
      <w:r>
        <w:rPr>
          <w:rFonts w:hint="eastAsia" w:ascii="仿宋" w:hAnsi="仿宋" w:eastAsia="仿宋"/>
          <w:sz w:val="24"/>
          <w:u w:val="single"/>
        </w:rPr>
        <w:t>有关报名及赛事相关事宜，请联系如下人员：</w:t>
      </w:r>
    </w:p>
    <w:p>
      <w:pPr>
        <w:spacing w:line="420" w:lineRule="exact"/>
        <w:ind w:left="420" w:firstLine="420"/>
        <w:rPr>
          <w:rFonts w:ascii="仿宋" w:hAnsi="仿宋" w:eastAsia="仿宋"/>
          <w:b/>
          <w:sz w:val="24"/>
          <w:u w:val="single"/>
        </w:rPr>
      </w:pPr>
      <w:bookmarkStart w:id="1" w:name="_Hlk25052422"/>
      <w:r>
        <w:rPr>
          <w:rFonts w:hint="eastAsia" w:ascii="仿宋" w:hAnsi="仿宋" w:eastAsia="仿宋"/>
          <w:b/>
          <w:sz w:val="24"/>
          <w:u w:val="single"/>
        </w:rPr>
        <w:t>姓名：张羽</w:t>
      </w:r>
    </w:p>
    <w:p>
      <w:pPr>
        <w:spacing w:line="420" w:lineRule="exact"/>
        <w:ind w:left="420" w:firstLine="420"/>
        <w:rPr>
          <w:rFonts w:ascii="仿宋" w:hAnsi="仿宋" w:eastAsia="仿宋"/>
          <w:sz w:val="24"/>
        </w:rPr>
      </w:pPr>
      <w:r>
        <w:rPr>
          <w:rFonts w:hint="eastAsia" w:ascii="仿宋" w:hAnsi="仿宋" w:eastAsia="仿宋"/>
          <w:sz w:val="24"/>
        </w:rPr>
        <w:t>手机：</w:t>
      </w:r>
      <w:r>
        <w:rPr>
          <w:rFonts w:ascii="仿宋" w:hAnsi="仿宋" w:eastAsia="仿宋"/>
          <w:sz w:val="24"/>
        </w:rPr>
        <w:t>+86</w:t>
      </w:r>
      <w:r>
        <w:rPr>
          <w:rFonts w:hint="eastAsia" w:ascii="仿宋" w:hAnsi="仿宋" w:eastAsia="仿宋"/>
          <w:sz w:val="24"/>
        </w:rPr>
        <w:t>-18078499539</w:t>
      </w:r>
    </w:p>
    <w:p>
      <w:pPr>
        <w:spacing w:line="420" w:lineRule="exact"/>
        <w:ind w:left="420" w:firstLine="420"/>
        <w:rPr>
          <w:rFonts w:ascii="仿宋" w:hAnsi="仿宋" w:eastAsia="仿宋"/>
          <w:sz w:val="24"/>
        </w:rPr>
      </w:pPr>
      <w:r>
        <w:rPr>
          <w:rFonts w:hint="eastAsia" w:ascii="仿宋" w:hAnsi="仿宋" w:eastAsia="仿宋"/>
          <w:sz w:val="24"/>
        </w:rPr>
        <w:t>邮箱： brr@mitime.com.cn</w:t>
      </w:r>
      <w:r>
        <w:fldChar w:fldCharType="begin"/>
      </w:r>
      <w:r>
        <w:instrText xml:space="preserve"> HYPERLINK "mailto:5566@7788.com" </w:instrText>
      </w:r>
      <w:r>
        <w:fldChar w:fldCharType="separate"/>
      </w:r>
      <w:r>
        <w:fldChar w:fldCharType="end"/>
      </w:r>
    </w:p>
    <w:bookmarkEnd w:id="1"/>
    <w:p>
      <w:pPr>
        <w:spacing w:line="420" w:lineRule="exact"/>
        <w:ind w:left="420" w:firstLine="420"/>
        <w:rPr>
          <w:rFonts w:ascii="仿宋" w:hAnsi="仿宋" w:eastAsia="仿宋"/>
          <w:b/>
          <w:sz w:val="24"/>
          <w:u w:val="single"/>
        </w:rPr>
      </w:pPr>
      <w:r>
        <w:rPr>
          <w:rFonts w:hint="eastAsia" w:ascii="仿宋" w:hAnsi="仿宋" w:eastAsia="仿宋"/>
          <w:b/>
          <w:sz w:val="24"/>
          <w:u w:val="single"/>
        </w:rPr>
        <w:t>姓名：赵安琪</w:t>
      </w:r>
    </w:p>
    <w:p>
      <w:pPr>
        <w:spacing w:line="420" w:lineRule="exact"/>
        <w:ind w:left="420" w:firstLine="420"/>
        <w:rPr>
          <w:rFonts w:ascii="仿宋" w:hAnsi="仿宋" w:eastAsia="仿宋"/>
          <w:sz w:val="24"/>
        </w:rPr>
      </w:pPr>
      <w:r>
        <w:rPr>
          <w:rFonts w:hint="eastAsia" w:ascii="仿宋" w:hAnsi="仿宋" w:eastAsia="仿宋"/>
          <w:sz w:val="24"/>
        </w:rPr>
        <w:t>手机：+86-15201103922</w:t>
      </w:r>
    </w:p>
    <w:p>
      <w:pPr>
        <w:spacing w:line="420" w:lineRule="exact"/>
        <w:ind w:left="420" w:firstLine="420"/>
        <w:rPr>
          <w:rFonts w:ascii="仿宋" w:hAnsi="仿宋" w:eastAsia="仿宋"/>
          <w:sz w:val="24"/>
        </w:rPr>
      </w:pPr>
      <w:r>
        <w:rPr>
          <w:rFonts w:hint="eastAsia" w:ascii="仿宋" w:hAnsi="仿宋" w:eastAsia="仿宋"/>
          <w:sz w:val="24"/>
        </w:rPr>
        <w:t>邮箱：</w:t>
      </w:r>
      <w:r>
        <w:fldChar w:fldCharType="begin"/>
      </w:r>
      <w:r>
        <w:instrText xml:space="preserve"> HYPERLINK "mailto:5566@7788.com" </w:instrText>
      </w:r>
      <w:r>
        <w:fldChar w:fldCharType="separate"/>
      </w:r>
      <w:r>
        <w:fldChar w:fldCharType="begin"/>
      </w:r>
      <w:r>
        <w:instrText xml:space="preserve"> HYPERLINK "mailto:brr@mitime.com.cn" \t "_blank" </w:instrText>
      </w:r>
      <w:r>
        <w:fldChar w:fldCharType="separate"/>
      </w:r>
      <w:r>
        <w:rPr>
          <w:rStyle w:val="14"/>
          <w:rFonts w:ascii="Verdana" w:hAnsi="Verdana"/>
          <w:color w:val="2C4A77"/>
          <w:szCs w:val="21"/>
          <w:shd w:val="clear" w:color="auto" w:fill="FFFFFF"/>
        </w:rPr>
        <w:t>brr@mitime.com.cn</w:t>
      </w:r>
      <w:r>
        <w:rPr>
          <w:rStyle w:val="14"/>
          <w:rFonts w:ascii="Verdana" w:hAnsi="Verdana"/>
          <w:color w:val="2C4A77"/>
          <w:szCs w:val="21"/>
          <w:shd w:val="clear" w:color="auto" w:fill="FFFFFF"/>
        </w:rPr>
        <w:fldChar w:fldCharType="end"/>
      </w:r>
      <w:r>
        <w:rPr>
          <w:rStyle w:val="14"/>
          <w:rFonts w:ascii="Verdana" w:hAnsi="Verdana"/>
          <w:color w:val="2C4A77"/>
          <w:szCs w:val="21"/>
          <w:shd w:val="clear" w:color="auto" w:fill="FFFFFF"/>
        </w:rPr>
        <w:fldChar w:fldCharType="end"/>
      </w:r>
    </w:p>
    <w:p>
      <w:pPr>
        <w:tabs>
          <w:tab w:val="left" w:pos="5125"/>
        </w:tabs>
        <w:rPr>
          <w:rFonts w:ascii="仿宋" w:hAnsi="仿宋" w:eastAsia="仿宋"/>
          <w:b/>
          <w:sz w:val="24"/>
          <w:u w:val="single"/>
        </w:rPr>
      </w:pPr>
    </w:p>
    <w:p>
      <w:pPr>
        <w:tabs>
          <w:tab w:val="left" w:pos="5125"/>
        </w:tabs>
        <w:rPr>
          <w:rFonts w:ascii="仿宋" w:hAnsi="仿宋" w:eastAsia="仿宋"/>
          <w:sz w:val="24"/>
        </w:rPr>
      </w:pPr>
      <w:r>
        <w:rPr>
          <w:rFonts w:hint="eastAsia" w:ascii="仿宋" w:hAnsi="仿宋" w:eastAsia="仿宋"/>
          <w:b/>
          <w:sz w:val="24"/>
          <w:u w:val="single"/>
        </w:rPr>
        <w:t>附件A:航线赛竞赛海域位置</w:t>
      </w:r>
    </w:p>
    <w:p>
      <w:pPr>
        <w:rPr>
          <w:rFonts w:ascii="仿宋" w:hAnsi="仿宋" w:eastAsia="仿宋"/>
          <w:b/>
          <w:sz w:val="24"/>
          <w:u w:val="single"/>
        </w:rPr>
      </w:pPr>
      <w:r>
        <w:rPr>
          <w:rFonts w:ascii="仿宋" w:hAnsi="仿宋" w:eastAsia="仿宋"/>
          <w:b/>
          <w:sz w:val="24"/>
          <w:u w:val="single"/>
        </w:rPr>
        <w:drawing>
          <wp:inline distT="0" distB="0" distL="0" distR="0">
            <wp:extent cx="4105910" cy="315087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107197" cy="3151878"/>
                    </a:xfrm>
                    <a:prstGeom prst="rect">
                      <a:avLst/>
                    </a:prstGeom>
                  </pic:spPr>
                </pic:pic>
              </a:graphicData>
            </a:graphic>
          </wp:inline>
        </w:drawing>
      </w:r>
    </w:p>
    <w:p>
      <w:pPr>
        <w:rPr>
          <w:rFonts w:ascii="仿宋" w:hAnsi="仿宋" w:eastAsia="仿宋"/>
          <w:b/>
          <w:sz w:val="24"/>
          <w:u w:val="single"/>
        </w:rPr>
      </w:pPr>
      <w:r>
        <w:rPr>
          <w:rFonts w:hint="eastAsia" w:ascii="仿宋" w:hAnsi="仿宋" w:eastAsia="仿宋"/>
          <w:b/>
          <w:sz w:val="24"/>
          <w:u w:val="single"/>
        </w:rPr>
        <w:t>附件B:绕岛赛起终点及折返点示意图</w:t>
      </w:r>
    </w:p>
    <w:p>
      <w:pPr>
        <w:rPr>
          <w:rFonts w:ascii="仿宋" w:hAnsi="仿宋" w:eastAsia="仿宋"/>
          <w:b/>
          <w:sz w:val="24"/>
          <w:u w:val="single"/>
        </w:rPr>
      </w:pPr>
      <w:r>
        <w:rPr>
          <w:rFonts w:ascii="仿宋" w:hAnsi="仿宋" w:eastAsia="仿宋"/>
          <w:b/>
          <w:sz w:val="24"/>
          <w:u w:val="single"/>
        </w:rPr>
        <w:drawing>
          <wp:inline distT="0" distB="0" distL="0" distR="0">
            <wp:extent cx="4158615" cy="35267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160375" cy="3528786"/>
                    </a:xfrm>
                    <a:prstGeom prst="rect">
                      <a:avLst/>
                    </a:prstGeom>
                  </pic:spPr>
                </pic:pic>
              </a:graphicData>
            </a:graphic>
          </wp:inline>
        </w:drawing>
      </w:r>
    </w:p>
    <w:p>
      <w:pPr>
        <w:rPr>
          <w:rFonts w:ascii="仿宋" w:hAnsi="仿宋" w:eastAsia="仿宋"/>
          <w:b/>
          <w:sz w:val="24"/>
          <w:u w:val="single"/>
        </w:rPr>
      </w:pPr>
    </w:p>
    <w:p>
      <w:pPr>
        <w:rPr>
          <w:rFonts w:ascii="仿宋" w:hAnsi="仿宋" w:eastAsia="仿宋"/>
          <w:b/>
          <w:sz w:val="24"/>
          <w:u w:val="single"/>
        </w:rPr>
      </w:pPr>
    </w:p>
    <w:p>
      <w:pPr>
        <w:rPr>
          <w:rFonts w:ascii="仿宋" w:hAnsi="仿宋" w:eastAsia="仿宋"/>
          <w:b/>
          <w:sz w:val="24"/>
          <w:u w:val="single"/>
        </w:rPr>
      </w:pPr>
      <w:r>
        <w:rPr>
          <w:rFonts w:hint="eastAsia" w:ascii="仿宋" w:hAnsi="仿宋" w:eastAsia="仿宋"/>
          <w:b/>
          <w:sz w:val="24"/>
          <w:u w:val="single"/>
        </w:rPr>
        <w:t>附件C:船体两侧的“TEAM空间”展示</w:t>
      </w:r>
    </w:p>
    <w:p>
      <w:pPr>
        <w:rPr>
          <w:rFonts w:ascii="仿宋" w:hAnsi="仿宋" w:eastAsia="仿宋"/>
          <w:b/>
          <w:bCs/>
          <w:sz w:val="24"/>
        </w:rPr>
      </w:pPr>
      <w:r>
        <w:drawing>
          <wp:inline distT="0" distB="0" distL="0" distR="0">
            <wp:extent cx="5400040" cy="197421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400040" cy="1974215"/>
                    </a:xfrm>
                    <a:prstGeom prst="rect">
                      <a:avLst/>
                    </a:prstGeom>
                    <a:noFill/>
                    <a:ln>
                      <a:noFill/>
                    </a:ln>
                  </pic:spPr>
                </pic:pic>
              </a:graphicData>
            </a:graphic>
          </wp:inline>
        </w:drawing>
      </w:r>
    </w:p>
    <w:p>
      <w:pPr>
        <w:rPr>
          <w:rFonts w:ascii="仿宋" w:hAnsi="仿宋" w:eastAsia="仿宋"/>
          <w:b/>
          <w:bCs/>
          <w:sz w:val="24"/>
        </w:rPr>
      </w:pPr>
    </w:p>
    <w:p>
      <w:pPr>
        <w:rPr>
          <w:rFonts w:ascii="仿宋" w:hAnsi="仿宋" w:eastAsia="仿宋"/>
          <w:b/>
          <w:sz w:val="24"/>
          <w:u w:val="single"/>
        </w:rPr>
      </w:pPr>
    </w:p>
    <w:p>
      <w:pPr>
        <w:rPr>
          <w:rFonts w:ascii="仿宋" w:hAnsi="仿宋" w:eastAsia="仿宋"/>
          <w:b/>
          <w:sz w:val="24"/>
          <w:u w:val="single"/>
        </w:rPr>
      </w:pPr>
      <w:r>
        <w:rPr>
          <w:rFonts w:ascii="仿宋" w:hAnsi="仿宋" w:eastAsia="仿宋"/>
          <w:b/>
          <w:sz w:val="24"/>
          <w:u w:val="single"/>
        </w:rPr>
        <w:br w:type="page"/>
      </w:r>
      <w:r>
        <w:rPr>
          <w:rFonts w:hint="eastAsia" w:ascii="仿宋" w:hAnsi="仿宋" w:eastAsia="仿宋"/>
          <w:b/>
          <w:sz w:val="24"/>
          <w:u w:val="single"/>
        </w:rPr>
        <w:t>附件D:2019“一带一路”国际帆船赛</w:t>
      </w:r>
      <w:r>
        <w:rPr>
          <w:rFonts w:hint="eastAsia" w:ascii="等线" w:hAnsi="等线" w:eastAsia="等线"/>
          <w:b/>
          <w:sz w:val="24"/>
          <w:u w:val="single"/>
        </w:rPr>
        <w:t>•</w:t>
      </w:r>
      <w:r>
        <w:rPr>
          <w:rFonts w:hint="eastAsia" w:ascii="仿宋" w:hAnsi="仿宋" w:eastAsia="仿宋"/>
          <w:b/>
          <w:sz w:val="24"/>
          <w:u w:val="single"/>
        </w:rPr>
        <w:t>北海赛事报名表</w:t>
      </w:r>
    </w:p>
    <w:p>
      <w:pPr>
        <w:jc w:val="center"/>
        <w:rPr>
          <w:rFonts w:ascii="仿宋" w:hAnsi="仿宋" w:eastAsia="仿宋"/>
          <w:b/>
          <w:sz w:val="24"/>
        </w:rPr>
      </w:pPr>
      <w:r>
        <w:rPr>
          <w:rFonts w:hint="eastAsia" w:ascii="仿宋" w:hAnsi="仿宋" w:eastAsia="仿宋"/>
          <w:b/>
          <w:sz w:val="24"/>
        </w:rPr>
        <w:t>2019报名表（ENTRY FORM）</w:t>
      </w:r>
    </w:p>
    <w:p>
      <w:pPr>
        <w:jc w:val="center"/>
        <w:rPr>
          <w:rFonts w:ascii="仿宋" w:hAnsi="仿宋" w:eastAsia="仿宋"/>
          <w:b/>
          <w:sz w:val="24"/>
        </w:rPr>
      </w:pPr>
    </w:p>
    <w:tbl>
      <w:tblPr>
        <w:tblStyle w:val="1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9180" w:type="dxa"/>
            <w:tcBorders>
              <w:top w:val="nil"/>
            </w:tcBorders>
          </w:tcPr>
          <w:p>
            <w:pPr>
              <w:rPr>
                <w:rFonts w:ascii="仿宋" w:hAnsi="仿宋" w:eastAsia="仿宋"/>
                <w:b/>
                <w:sz w:val="24"/>
              </w:rPr>
            </w:pPr>
            <w:r>
              <w:rPr>
                <w:rFonts w:hint="eastAsia" w:ascii="仿宋" w:hAnsi="仿宋" w:eastAsia="仿宋"/>
                <w:b/>
                <w:sz w:val="24"/>
              </w:rPr>
              <w:t>俱乐部/参赛队名称Club/</w:t>
            </w:r>
            <w:r>
              <w:rPr>
                <w:rFonts w:ascii="仿宋" w:hAnsi="仿宋" w:eastAsia="仿宋"/>
                <w:b/>
                <w:sz w:val="24"/>
              </w:rPr>
              <w:t xml:space="preserve"> Team name</w:t>
            </w:r>
            <w:r>
              <w:rPr>
                <w:rFonts w:hint="eastAsia" w:ascii="仿宋" w:hAnsi="仿宋" w:eastAsia="仿宋"/>
                <w:b/>
                <w:sz w:val="24"/>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180" w:type="dxa"/>
          </w:tcPr>
          <w:p>
            <w:pPr>
              <w:rPr>
                <w:rFonts w:ascii="仿宋" w:hAnsi="仿宋" w:eastAsia="仿宋"/>
                <w:b/>
                <w:sz w:val="24"/>
              </w:rPr>
            </w:pPr>
            <w:r>
              <w:rPr>
                <w:rFonts w:hint="eastAsia" w:ascii="仿宋" w:hAnsi="仿宋" w:eastAsia="仿宋"/>
                <w:b/>
                <w:sz w:val="24"/>
              </w:rPr>
              <w:t>国家/城市</w:t>
            </w:r>
            <w:r>
              <w:rPr>
                <w:rFonts w:ascii="仿宋" w:hAnsi="仿宋" w:eastAsia="仿宋"/>
                <w:b/>
                <w:sz w:val="24"/>
              </w:rPr>
              <w:t>Country / City</w:t>
            </w:r>
            <w:r>
              <w:rPr>
                <w:rFonts w:hint="eastAsia" w:ascii="仿宋" w:hAnsi="仿宋" w:eastAsia="仿宋"/>
                <w:b/>
                <w:sz w:val="24"/>
              </w:rPr>
              <w:t>:                        帆号 Sail No.:</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9180" w:type="dxa"/>
          </w:tcPr>
          <w:p>
            <w:pPr>
              <w:rPr>
                <w:rFonts w:ascii="仿宋" w:hAnsi="仿宋" w:eastAsia="仿宋"/>
                <w:b/>
                <w:sz w:val="24"/>
              </w:rPr>
            </w:pPr>
            <w:r>
              <w:rPr>
                <w:rFonts w:hint="eastAsia" w:ascii="仿宋" w:hAnsi="仿宋" w:eastAsia="仿宋"/>
                <w:b/>
                <w:sz w:val="24"/>
              </w:rPr>
              <w:t>地址</w:t>
            </w:r>
            <w:r>
              <w:rPr>
                <w:rFonts w:ascii="仿宋" w:hAnsi="仿宋" w:eastAsia="仿宋"/>
                <w:b/>
                <w:sz w:val="24"/>
              </w:rPr>
              <w:t>Address</w:t>
            </w:r>
            <w:r>
              <w:rPr>
                <w:rFonts w:hint="eastAsia" w:ascii="仿宋" w:hAnsi="仿宋" w:eastAsia="仿宋"/>
                <w:b/>
                <w:sz w:val="24"/>
              </w:rPr>
              <w:t>:                                    邮编</w:t>
            </w:r>
            <w:r>
              <w:rPr>
                <w:rFonts w:ascii="仿宋" w:hAnsi="仿宋" w:eastAsia="仿宋"/>
                <w:b/>
                <w:sz w:val="24"/>
              </w:rPr>
              <w:t>Post Code</w:t>
            </w:r>
            <w:r>
              <w:rPr>
                <w:rFonts w:hint="eastAsia" w:ascii="仿宋" w:hAnsi="仿宋" w:eastAsia="仿宋"/>
                <w:b/>
                <w:sz w:val="24"/>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9180" w:type="dxa"/>
          </w:tcPr>
          <w:p>
            <w:pPr>
              <w:tabs>
                <w:tab w:val="left" w:pos="5496"/>
                <w:tab w:val="left" w:pos="5648"/>
              </w:tabs>
              <w:rPr>
                <w:rFonts w:ascii="仿宋" w:hAnsi="仿宋" w:eastAsia="仿宋"/>
                <w:b/>
                <w:sz w:val="24"/>
              </w:rPr>
            </w:pPr>
            <w:r>
              <w:rPr>
                <w:rFonts w:hint="eastAsia" w:ascii="仿宋" w:hAnsi="仿宋" w:eastAsia="仿宋"/>
                <w:b/>
                <w:sz w:val="24"/>
              </w:rPr>
              <w:t>电话</w:t>
            </w:r>
            <w:r>
              <w:rPr>
                <w:rFonts w:ascii="仿宋" w:hAnsi="仿宋" w:eastAsia="仿宋"/>
                <w:b/>
                <w:sz w:val="24"/>
              </w:rPr>
              <w:t>Tel</w:t>
            </w:r>
            <w:r>
              <w:rPr>
                <w:rFonts w:hint="eastAsia" w:ascii="仿宋" w:hAnsi="仿宋" w:eastAsia="仿宋"/>
                <w:b/>
                <w:sz w:val="24"/>
              </w:rPr>
              <w:t>:            传真</w:t>
            </w:r>
            <w:r>
              <w:rPr>
                <w:rFonts w:ascii="仿宋" w:hAnsi="仿宋" w:eastAsia="仿宋"/>
                <w:b/>
                <w:sz w:val="24"/>
              </w:rPr>
              <w:t>Fax</w:t>
            </w:r>
            <w:r>
              <w:rPr>
                <w:rFonts w:hint="eastAsia" w:ascii="仿宋" w:hAnsi="仿宋" w:eastAsia="仿宋"/>
                <w:b/>
                <w:sz w:val="24"/>
              </w:rPr>
              <w:t>:            邮箱</w:t>
            </w:r>
            <w:r>
              <w:rPr>
                <w:rFonts w:ascii="仿宋" w:hAnsi="仿宋" w:eastAsia="仿宋"/>
                <w:b/>
                <w:sz w:val="24"/>
              </w:rPr>
              <w:t>E-mail</w:t>
            </w:r>
            <w:r>
              <w:rPr>
                <w:rFonts w:hint="eastAsia" w:ascii="仿宋" w:hAnsi="仿宋" w:eastAsia="仿宋"/>
                <w:b/>
                <w:sz w:val="24"/>
              </w:rPr>
              <w:t>:</w:t>
            </w:r>
          </w:p>
        </w:tc>
      </w:tr>
    </w:tbl>
    <w:p>
      <w:pPr>
        <w:rPr>
          <w:rFonts w:ascii="仿宋" w:hAnsi="仿宋" w:eastAsia="仿宋"/>
          <w:b/>
          <w:sz w:val="24"/>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2835"/>
        <w:gridCol w:w="1276"/>
        <w:gridCol w:w="2268"/>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809" w:type="dxa"/>
            <w:vAlign w:val="center"/>
          </w:tcPr>
          <w:p>
            <w:pPr>
              <w:jc w:val="center"/>
              <w:rPr>
                <w:rFonts w:ascii="仿宋" w:hAnsi="仿宋" w:eastAsia="仿宋"/>
                <w:b/>
                <w:szCs w:val="21"/>
              </w:rPr>
            </w:pPr>
            <w:r>
              <w:rPr>
                <w:rFonts w:hint="eastAsia" w:ascii="仿宋" w:hAnsi="仿宋" w:eastAsia="仿宋"/>
                <w:b/>
                <w:szCs w:val="21"/>
              </w:rPr>
              <w:t>船员/舵手</w:t>
            </w:r>
          </w:p>
          <w:p>
            <w:pPr>
              <w:rPr>
                <w:rFonts w:ascii="仿宋" w:hAnsi="仿宋" w:eastAsia="仿宋"/>
                <w:b/>
                <w:szCs w:val="21"/>
              </w:rPr>
            </w:pPr>
            <w:r>
              <w:rPr>
                <w:rFonts w:ascii="仿宋" w:hAnsi="仿宋" w:eastAsia="仿宋"/>
                <w:b/>
                <w:szCs w:val="21"/>
              </w:rPr>
              <w:t>C</w:t>
            </w:r>
            <w:r>
              <w:rPr>
                <w:rFonts w:hint="eastAsia" w:ascii="仿宋" w:hAnsi="仿宋" w:eastAsia="仿宋"/>
                <w:b/>
                <w:szCs w:val="21"/>
              </w:rPr>
              <w:t>rews/Skipper</w:t>
            </w:r>
          </w:p>
        </w:tc>
        <w:tc>
          <w:tcPr>
            <w:tcW w:w="2835" w:type="dxa"/>
            <w:vAlign w:val="center"/>
          </w:tcPr>
          <w:p>
            <w:pPr>
              <w:jc w:val="center"/>
              <w:rPr>
                <w:rFonts w:ascii="仿宋" w:hAnsi="仿宋" w:eastAsia="仿宋"/>
                <w:b/>
                <w:szCs w:val="21"/>
              </w:rPr>
            </w:pPr>
          </w:p>
          <w:p>
            <w:pPr>
              <w:jc w:val="center"/>
              <w:rPr>
                <w:rFonts w:ascii="仿宋" w:hAnsi="仿宋" w:eastAsia="仿宋"/>
                <w:b/>
                <w:szCs w:val="21"/>
              </w:rPr>
            </w:pPr>
            <w:r>
              <w:rPr>
                <w:rFonts w:hint="eastAsia" w:ascii="仿宋" w:hAnsi="仿宋" w:eastAsia="仿宋"/>
                <w:b/>
                <w:szCs w:val="21"/>
              </w:rPr>
              <w:t>姓名</w:t>
            </w:r>
          </w:p>
          <w:p>
            <w:pPr>
              <w:jc w:val="center"/>
              <w:rPr>
                <w:rFonts w:ascii="仿宋" w:hAnsi="仿宋" w:eastAsia="仿宋"/>
                <w:b/>
                <w:szCs w:val="21"/>
              </w:rPr>
            </w:pPr>
            <w:r>
              <w:rPr>
                <w:rFonts w:ascii="仿宋" w:hAnsi="仿宋" w:eastAsia="仿宋"/>
                <w:b/>
                <w:szCs w:val="21"/>
              </w:rPr>
              <w:t>Name</w:t>
            </w:r>
          </w:p>
          <w:p>
            <w:pPr>
              <w:jc w:val="center"/>
              <w:rPr>
                <w:rFonts w:ascii="仿宋" w:hAnsi="仿宋" w:eastAsia="仿宋"/>
                <w:b/>
                <w:szCs w:val="21"/>
              </w:rPr>
            </w:pPr>
          </w:p>
        </w:tc>
        <w:tc>
          <w:tcPr>
            <w:tcW w:w="1276" w:type="dxa"/>
            <w:vAlign w:val="center"/>
          </w:tcPr>
          <w:p>
            <w:pPr>
              <w:jc w:val="center"/>
              <w:rPr>
                <w:rFonts w:ascii="仿宋" w:hAnsi="仿宋" w:eastAsia="仿宋"/>
                <w:b/>
                <w:szCs w:val="21"/>
              </w:rPr>
            </w:pPr>
            <w:r>
              <w:rPr>
                <w:rFonts w:hint="eastAsia" w:ascii="仿宋" w:hAnsi="仿宋" w:eastAsia="仿宋"/>
                <w:b/>
                <w:szCs w:val="21"/>
              </w:rPr>
              <w:t>性别</w:t>
            </w:r>
          </w:p>
          <w:p>
            <w:pPr>
              <w:jc w:val="center"/>
              <w:rPr>
                <w:rFonts w:ascii="仿宋" w:hAnsi="仿宋" w:eastAsia="仿宋"/>
                <w:b/>
                <w:szCs w:val="21"/>
              </w:rPr>
            </w:pPr>
            <w:r>
              <w:rPr>
                <w:rFonts w:ascii="仿宋" w:hAnsi="仿宋" w:eastAsia="仿宋"/>
                <w:b/>
                <w:szCs w:val="21"/>
              </w:rPr>
              <w:t>Sex (M/F)</w:t>
            </w:r>
          </w:p>
        </w:tc>
        <w:tc>
          <w:tcPr>
            <w:tcW w:w="2268" w:type="dxa"/>
            <w:vAlign w:val="center"/>
          </w:tcPr>
          <w:p>
            <w:pPr>
              <w:jc w:val="center"/>
              <w:rPr>
                <w:rFonts w:ascii="仿宋" w:hAnsi="仿宋" w:eastAsia="仿宋"/>
                <w:b/>
                <w:szCs w:val="21"/>
              </w:rPr>
            </w:pPr>
            <w:r>
              <w:rPr>
                <w:rFonts w:hint="eastAsia" w:ascii="仿宋" w:hAnsi="仿宋" w:eastAsia="仿宋"/>
                <w:b/>
                <w:szCs w:val="21"/>
              </w:rPr>
              <w:t>身份证/护照号码</w:t>
            </w:r>
          </w:p>
          <w:p>
            <w:pPr>
              <w:jc w:val="center"/>
              <w:rPr>
                <w:rFonts w:ascii="仿宋" w:hAnsi="仿宋" w:eastAsia="仿宋"/>
                <w:b/>
                <w:szCs w:val="21"/>
              </w:rPr>
            </w:pPr>
            <w:r>
              <w:rPr>
                <w:rFonts w:ascii="仿宋" w:hAnsi="仿宋" w:eastAsia="仿宋"/>
                <w:b/>
                <w:szCs w:val="21"/>
              </w:rPr>
              <w:t>IDcard</w:t>
            </w:r>
            <w:r>
              <w:rPr>
                <w:rFonts w:hint="eastAsia" w:ascii="仿宋" w:hAnsi="仿宋" w:eastAsia="仿宋"/>
                <w:b/>
                <w:szCs w:val="21"/>
              </w:rPr>
              <w:t>/passport</w:t>
            </w:r>
            <w:r>
              <w:rPr>
                <w:rFonts w:ascii="仿宋" w:hAnsi="仿宋" w:eastAsia="仿宋"/>
                <w:b/>
                <w:szCs w:val="21"/>
              </w:rPr>
              <w:t xml:space="preserve"> No.</w:t>
            </w:r>
          </w:p>
        </w:tc>
        <w:tc>
          <w:tcPr>
            <w:tcW w:w="992" w:type="dxa"/>
            <w:vAlign w:val="center"/>
          </w:tcPr>
          <w:p>
            <w:pPr>
              <w:jc w:val="center"/>
              <w:rPr>
                <w:rFonts w:ascii="仿宋" w:hAnsi="仿宋" w:eastAsia="仿宋"/>
                <w:b/>
                <w:szCs w:val="21"/>
              </w:rPr>
            </w:pPr>
            <w:r>
              <w:rPr>
                <w:rFonts w:hint="eastAsia" w:ascii="仿宋" w:hAnsi="仿宋" w:eastAsia="仿宋"/>
                <w:b/>
                <w:szCs w:val="21"/>
              </w:rPr>
              <w:t>级别</w:t>
            </w:r>
          </w:p>
          <w:p>
            <w:pPr>
              <w:jc w:val="center"/>
              <w:rPr>
                <w:rFonts w:ascii="仿宋" w:hAnsi="仿宋" w:eastAsia="仿宋"/>
                <w:b/>
                <w:szCs w:val="21"/>
              </w:rPr>
            </w:pPr>
            <w:r>
              <w:rPr>
                <w:rFonts w:hint="eastAsia" w:ascii="仿宋" w:hAnsi="仿宋" w:eastAsia="仿宋"/>
                <w:b/>
                <w:szCs w:val="21"/>
              </w:rPr>
              <w:t>Class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809" w:type="dxa"/>
          </w:tcPr>
          <w:p>
            <w:pPr>
              <w:rPr>
                <w:rFonts w:ascii="仿宋" w:hAnsi="仿宋" w:eastAsia="仿宋"/>
                <w:b/>
                <w:sz w:val="24"/>
              </w:rPr>
            </w:pPr>
            <w:r>
              <w:rPr>
                <w:rFonts w:hint="eastAsia" w:ascii="仿宋" w:hAnsi="仿宋" w:eastAsia="仿宋"/>
                <w:b/>
                <w:sz w:val="24"/>
              </w:rPr>
              <w:t>Skipper</w:t>
            </w:r>
          </w:p>
        </w:tc>
        <w:tc>
          <w:tcPr>
            <w:tcW w:w="2835" w:type="dxa"/>
          </w:tcPr>
          <w:p>
            <w:pPr>
              <w:rPr>
                <w:rFonts w:ascii="仿宋" w:hAnsi="仿宋" w:eastAsia="仿宋"/>
                <w:b/>
                <w:sz w:val="24"/>
              </w:rPr>
            </w:pPr>
          </w:p>
        </w:tc>
        <w:tc>
          <w:tcPr>
            <w:tcW w:w="1276" w:type="dxa"/>
          </w:tcPr>
          <w:p>
            <w:pPr>
              <w:rPr>
                <w:rFonts w:ascii="仿宋" w:hAnsi="仿宋" w:eastAsia="仿宋"/>
                <w:b/>
                <w:sz w:val="24"/>
              </w:rPr>
            </w:pPr>
          </w:p>
        </w:tc>
        <w:tc>
          <w:tcPr>
            <w:tcW w:w="2268" w:type="dxa"/>
          </w:tcPr>
          <w:p>
            <w:pPr>
              <w:rPr>
                <w:rFonts w:ascii="仿宋" w:hAnsi="仿宋" w:eastAsia="仿宋"/>
                <w:b/>
                <w:sz w:val="24"/>
              </w:rPr>
            </w:pPr>
          </w:p>
        </w:tc>
        <w:tc>
          <w:tcPr>
            <w:tcW w:w="992" w:type="dxa"/>
          </w:tcPr>
          <w:p>
            <w:pPr>
              <w:rPr>
                <w:rFonts w:ascii="仿宋" w:hAnsi="仿宋" w:eastAsia="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809" w:type="dxa"/>
          </w:tcPr>
          <w:p>
            <w:pPr>
              <w:rPr>
                <w:rFonts w:ascii="仿宋" w:hAnsi="仿宋" w:eastAsia="仿宋"/>
                <w:b/>
                <w:sz w:val="24"/>
              </w:rPr>
            </w:pPr>
            <w:r>
              <w:rPr>
                <w:rFonts w:hint="eastAsia" w:ascii="仿宋" w:hAnsi="仿宋" w:eastAsia="仿宋"/>
                <w:b/>
                <w:sz w:val="24"/>
              </w:rPr>
              <w:t>Crew</w:t>
            </w:r>
          </w:p>
        </w:tc>
        <w:tc>
          <w:tcPr>
            <w:tcW w:w="2835" w:type="dxa"/>
          </w:tcPr>
          <w:p>
            <w:pPr>
              <w:rPr>
                <w:rFonts w:ascii="仿宋" w:hAnsi="仿宋" w:eastAsia="仿宋"/>
                <w:b/>
                <w:sz w:val="24"/>
              </w:rPr>
            </w:pPr>
          </w:p>
        </w:tc>
        <w:tc>
          <w:tcPr>
            <w:tcW w:w="1276" w:type="dxa"/>
          </w:tcPr>
          <w:p>
            <w:pPr>
              <w:rPr>
                <w:rFonts w:ascii="仿宋" w:hAnsi="仿宋" w:eastAsia="仿宋"/>
                <w:b/>
                <w:sz w:val="24"/>
              </w:rPr>
            </w:pPr>
          </w:p>
        </w:tc>
        <w:tc>
          <w:tcPr>
            <w:tcW w:w="2268" w:type="dxa"/>
          </w:tcPr>
          <w:p>
            <w:pPr>
              <w:rPr>
                <w:rFonts w:ascii="仿宋" w:hAnsi="仿宋" w:eastAsia="仿宋"/>
                <w:b/>
                <w:sz w:val="24"/>
              </w:rPr>
            </w:pPr>
          </w:p>
        </w:tc>
        <w:tc>
          <w:tcPr>
            <w:tcW w:w="992" w:type="dxa"/>
          </w:tcPr>
          <w:p>
            <w:pPr>
              <w:rPr>
                <w:rFonts w:ascii="仿宋" w:hAnsi="仿宋" w:eastAsia="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809" w:type="dxa"/>
          </w:tcPr>
          <w:p>
            <w:pPr>
              <w:rPr>
                <w:rFonts w:ascii="仿宋" w:hAnsi="仿宋" w:eastAsia="仿宋"/>
                <w:b/>
                <w:sz w:val="24"/>
              </w:rPr>
            </w:pPr>
            <w:r>
              <w:rPr>
                <w:rFonts w:hint="eastAsia" w:ascii="仿宋" w:hAnsi="仿宋" w:eastAsia="仿宋"/>
                <w:b/>
                <w:sz w:val="24"/>
              </w:rPr>
              <w:t>Crew</w:t>
            </w:r>
          </w:p>
        </w:tc>
        <w:tc>
          <w:tcPr>
            <w:tcW w:w="2835" w:type="dxa"/>
          </w:tcPr>
          <w:p>
            <w:pPr>
              <w:rPr>
                <w:rFonts w:ascii="仿宋" w:hAnsi="仿宋" w:eastAsia="仿宋"/>
                <w:b/>
                <w:sz w:val="24"/>
              </w:rPr>
            </w:pPr>
          </w:p>
        </w:tc>
        <w:tc>
          <w:tcPr>
            <w:tcW w:w="1276" w:type="dxa"/>
          </w:tcPr>
          <w:p>
            <w:pPr>
              <w:rPr>
                <w:rFonts w:ascii="仿宋" w:hAnsi="仿宋" w:eastAsia="仿宋"/>
                <w:b/>
                <w:sz w:val="24"/>
              </w:rPr>
            </w:pPr>
          </w:p>
        </w:tc>
        <w:tc>
          <w:tcPr>
            <w:tcW w:w="2268" w:type="dxa"/>
          </w:tcPr>
          <w:p>
            <w:pPr>
              <w:rPr>
                <w:rFonts w:ascii="仿宋" w:hAnsi="仿宋" w:eastAsia="仿宋"/>
                <w:b/>
                <w:sz w:val="24"/>
              </w:rPr>
            </w:pPr>
          </w:p>
        </w:tc>
        <w:tc>
          <w:tcPr>
            <w:tcW w:w="992" w:type="dxa"/>
          </w:tcPr>
          <w:p>
            <w:pPr>
              <w:rPr>
                <w:rFonts w:ascii="仿宋" w:hAnsi="仿宋" w:eastAsia="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809" w:type="dxa"/>
          </w:tcPr>
          <w:p>
            <w:pPr>
              <w:rPr>
                <w:rFonts w:ascii="仿宋" w:hAnsi="仿宋" w:eastAsia="仿宋"/>
                <w:b/>
                <w:sz w:val="24"/>
              </w:rPr>
            </w:pPr>
            <w:r>
              <w:rPr>
                <w:rFonts w:hint="eastAsia" w:ascii="仿宋" w:hAnsi="仿宋" w:eastAsia="仿宋"/>
                <w:b/>
                <w:sz w:val="24"/>
              </w:rPr>
              <w:t>Crew</w:t>
            </w:r>
          </w:p>
        </w:tc>
        <w:tc>
          <w:tcPr>
            <w:tcW w:w="2835" w:type="dxa"/>
          </w:tcPr>
          <w:p>
            <w:pPr>
              <w:rPr>
                <w:rFonts w:ascii="仿宋" w:hAnsi="仿宋" w:eastAsia="仿宋"/>
                <w:b/>
                <w:sz w:val="24"/>
              </w:rPr>
            </w:pPr>
          </w:p>
        </w:tc>
        <w:tc>
          <w:tcPr>
            <w:tcW w:w="1276" w:type="dxa"/>
          </w:tcPr>
          <w:p>
            <w:pPr>
              <w:rPr>
                <w:rFonts w:ascii="仿宋" w:hAnsi="仿宋" w:eastAsia="仿宋"/>
                <w:b/>
                <w:sz w:val="24"/>
              </w:rPr>
            </w:pPr>
          </w:p>
        </w:tc>
        <w:tc>
          <w:tcPr>
            <w:tcW w:w="2268" w:type="dxa"/>
          </w:tcPr>
          <w:p>
            <w:pPr>
              <w:rPr>
                <w:rFonts w:ascii="仿宋" w:hAnsi="仿宋" w:eastAsia="仿宋"/>
                <w:b/>
                <w:sz w:val="24"/>
              </w:rPr>
            </w:pPr>
          </w:p>
        </w:tc>
        <w:tc>
          <w:tcPr>
            <w:tcW w:w="992" w:type="dxa"/>
          </w:tcPr>
          <w:p>
            <w:pPr>
              <w:rPr>
                <w:rFonts w:ascii="仿宋" w:hAnsi="仿宋" w:eastAsia="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809" w:type="dxa"/>
          </w:tcPr>
          <w:p>
            <w:pPr>
              <w:rPr>
                <w:rFonts w:ascii="仿宋" w:hAnsi="仿宋" w:eastAsia="仿宋"/>
                <w:b/>
                <w:sz w:val="24"/>
              </w:rPr>
            </w:pPr>
            <w:r>
              <w:rPr>
                <w:rFonts w:hint="eastAsia" w:ascii="仿宋" w:hAnsi="仿宋" w:eastAsia="仿宋"/>
                <w:b/>
                <w:sz w:val="24"/>
              </w:rPr>
              <w:t>Crew</w:t>
            </w:r>
          </w:p>
        </w:tc>
        <w:tc>
          <w:tcPr>
            <w:tcW w:w="2835" w:type="dxa"/>
          </w:tcPr>
          <w:p>
            <w:pPr>
              <w:rPr>
                <w:rFonts w:ascii="仿宋" w:hAnsi="仿宋" w:eastAsia="仿宋"/>
                <w:b/>
                <w:sz w:val="24"/>
              </w:rPr>
            </w:pPr>
          </w:p>
        </w:tc>
        <w:tc>
          <w:tcPr>
            <w:tcW w:w="1276" w:type="dxa"/>
          </w:tcPr>
          <w:p>
            <w:pPr>
              <w:rPr>
                <w:rFonts w:ascii="仿宋" w:hAnsi="仿宋" w:eastAsia="仿宋"/>
                <w:b/>
                <w:sz w:val="24"/>
              </w:rPr>
            </w:pPr>
          </w:p>
        </w:tc>
        <w:tc>
          <w:tcPr>
            <w:tcW w:w="2268" w:type="dxa"/>
          </w:tcPr>
          <w:p>
            <w:pPr>
              <w:rPr>
                <w:rFonts w:ascii="仿宋" w:hAnsi="仿宋" w:eastAsia="仿宋"/>
                <w:b/>
                <w:sz w:val="24"/>
              </w:rPr>
            </w:pPr>
          </w:p>
        </w:tc>
        <w:tc>
          <w:tcPr>
            <w:tcW w:w="992" w:type="dxa"/>
          </w:tcPr>
          <w:p>
            <w:pPr>
              <w:rPr>
                <w:rFonts w:ascii="仿宋" w:hAnsi="仿宋" w:eastAsia="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809" w:type="dxa"/>
          </w:tcPr>
          <w:p>
            <w:pPr>
              <w:rPr>
                <w:rFonts w:ascii="仿宋" w:hAnsi="仿宋" w:eastAsia="仿宋"/>
                <w:b/>
                <w:sz w:val="24"/>
              </w:rPr>
            </w:pPr>
            <w:r>
              <w:rPr>
                <w:rFonts w:hint="eastAsia" w:ascii="仿宋" w:hAnsi="仿宋" w:eastAsia="仿宋"/>
                <w:b/>
                <w:sz w:val="24"/>
              </w:rPr>
              <w:t>Crew</w:t>
            </w:r>
          </w:p>
        </w:tc>
        <w:tc>
          <w:tcPr>
            <w:tcW w:w="2835" w:type="dxa"/>
          </w:tcPr>
          <w:p>
            <w:pPr>
              <w:rPr>
                <w:rFonts w:ascii="仿宋" w:hAnsi="仿宋" w:eastAsia="仿宋"/>
                <w:b/>
                <w:sz w:val="24"/>
              </w:rPr>
            </w:pPr>
          </w:p>
        </w:tc>
        <w:tc>
          <w:tcPr>
            <w:tcW w:w="1276" w:type="dxa"/>
          </w:tcPr>
          <w:p>
            <w:pPr>
              <w:rPr>
                <w:rFonts w:ascii="仿宋" w:hAnsi="仿宋" w:eastAsia="仿宋"/>
                <w:b/>
                <w:sz w:val="24"/>
              </w:rPr>
            </w:pPr>
          </w:p>
        </w:tc>
        <w:tc>
          <w:tcPr>
            <w:tcW w:w="2268" w:type="dxa"/>
          </w:tcPr>
          <w:p>
            <w:pPr>
              <w:rPr>
                <w:rFonts w:ascii="仿宋" w:hAnsi="仿宋" w:eastAsia="仿宋"/>
                <w:b/>
                <w:sz w:val="24"/>
              </w:rPr>
            </w:pPr>
          </w:p>
        </w:tc>
        <w:tc>
          <w:tcPr>
            <w:tcW w:w="992" w:type="dxa"/>
          </w:tcPr>
          <w:p>
            <w:pPr>
              <w:rPr>
                <w:rFonts w:ascii="仿宋" w:hAnsi="仿宋" w:eastAsia="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809" w:type="dxa"/>
          </w:tcPr>
          <w:p>
            <w:pPr>
              <w:rPr>
                <w:rFonts w:ascii="仿宋" w:hAnsi="仿宋" w:eastAsia="仿宋"/>
                <w:b/>
                <w:sz w:val="24"/>
              </w:rPr>
            </w:pPr>
            <w:r>
              <w:rPr>
                <w:rFonts w:hint="eastAsia" w:ascii="仿宋" w:hAnsi="仿宋" w:eastAsia="仿宋"/>
                <w:b/>
                <w:sz w:val="24"/>
              </w:rPr>
              <w:t>Crew</w:t>
            </w:r>
          </w:p>
        </w:tc>
        <w:tc>
          <w:tcPr>
            <w:tcW w:w="2835" w:type="dxa"/>
          </w:tcPr>
          <w:p>
            <w:pPr>
              <w:rPr>
                <w:rFonts w:ascii="仿宋" w:hAnsi="仿宋" w:eastAsia="仿宋"/>
                <w:b/>
                <w:sz w:val="24"/>
              </w:rPr>
            </w:pPr>
          </w:p>
        </w:tc>
        <w:tc>
          <w:tcPr>
            <w:tcW w:w="1276" w:type="dxa"/>
          </w:tcPr>
          <w:p>
            <w:pPr>
              <w:rPr>
                <w:rFonts w:ascii="仿宋" w:hAnsi="仿宋" w:eastAsia="仿宋"/>
                <w:b/>
                <w:sz w:val="24"/>
              </w:rPr>
            </w:pPr>
          </w:p>
        </w:tc>
        <w:tc>
          <w:tcPr>
            <w:tcW w:w="2268" w:type="dxa"/>
          </w:tcPr>
          <w:p>
            <w:pPr>
              <w:rPr>
                <w:rFonts w:ascii="仿宋" w:hAnsi="仿宋" w:eastAsia="仿宋"/>
                <w:b/>
                <w:sz w:val="24"/>
              </w:rPr>
            </w:pPr>
          </w:p>
        </w:tc>
        <w:tc>
          <w:tcPr>
            <w:tcW w:w="992" w:type="dxa"/>
          </w:tcPr>
          <w:p>
            <w:pPr>
              <w:rPr>
                <w:rFonts w:ascii="仿宋" w:hAnsi="仿宋" w:eastAsia="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809" w:type="dxa"/>
          </w:tcPr>
          <w:p>
            <w:pPr>
              <w:rPr>
                <w:rFonts w:ascii="仿宋" w:hAnsi="仿宋" w:eastAsia="仿宋"/>
                <w:b/>
                <w:sz w:val="24"/>
              </w:rPr>
            </w:pPr>
            <w:r>
              <w:rPr>
                <w:rFonts w:hint="eastAsia" w:ascii="仿宋" w:hAnsi="仿宋" w:eastAsia="仿宋"/>
                <w:b/>
                <w:sz w:val="24"/>
              </w:rPr>
              <w:t>Crew</w:t>
            </w:r>
          </w:p>
        </w:tc>
        <w:tc>
          <w:tcPr>
            <w:tcW w:w="2835" w:type="dxa"/>
          </w:tcPr>
          <w:p>
            <w:pPr>
              <w:rPr>
                <w:rFonts w:ascii="仿宋" w:hAnsi="仿宋" w:eastAsia="仿宋"/>
                <w:b/>
                <w:sz w:val="24"/>
              </w:rPr>
            </w:pPr>
          </w:p>
        </w:tc>
        <w:tc>
          <w:tcPr>
            <w:tcW w:w="1276" w:type="dxa"/>
          </w:tcPr>
          <w:p>
            <w:pPr>
              <w:rPr>
                <w:rFonts w:ascii="仿宋" w:hAnsi="仿宋" w:eastAsia="仿宋"/>
                <w:b/>
                <w:sz w:val="24"/>
              </w:rPr>
            </w:pPr>
          </w:p>
        </w:tc>
        <w:tc>
          <w:tcPr>
            <w:tcW w:w="2268" w:type="dxa"/>
          </w:tcPr>
          <w:p>
            <w:pPr>
              <w:rPr>
                <w:rFonts w:ascii="仿宋" w:hAnsi="仿宋" w:eastAsia="仿宋"/>
                <w:b/>
                <w:sz w:val="24"/>
              </w:rPr>
            </w:pPr>
          </w:p>
        </w:tc>
        <w:tc>
          <w:tcPr>
            <w:tcW w:w="992" w:type="dxa"/>
          </w:tcPr>
          <w:p>
            <w:pPr>
              <w:rPr>
                <w:rFonts w:ascii="仿宋" w:hAnsi="仿宋" w:eastAsia="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809" w:type="dxa"/>
          </w:tcPr>
          <w:p>
            <w:pPr>
              <w:rPr>
                <w:rFonts w:ascii="仿宋" w:hAnsi="仿宋" w:eastAsia="仿宋"/>
                <w:b/>
                <w:sz w:val="24"/>
              </w:rPr>
            </w:pPr>
            <w:r>
              <w:rPr>
                <w:rFonts w:hint="eastAsia" w:ascii="仿宋" w:hAnsi="仿宋" w:eastAsia="仿宋"/>
                <w:b/>
                <w:sz w:val="24"/>
              </w:rPr>
              <w:t>Crew</w:t>
            </w:r>
          </w:p>
        </w:tc>
        <w:tc>
          <w:tcPr>
            <w:tcW w:w="2835" w:type="dxa"/>
          </w:tcPr>
          <w:p>
            <w:pPr>
              <w:rPr>
                <w:rFonts w:ascii="仿宋" w:hAnsi="仿宋" w:eastAsia="仿宋"/>
                <w:b/>
                <w:sz w:val="24"/>
              </w:rPr>
            </w:pPr>
          </w:p>
        </w:tc>
        <w:tc>
          <w:tcPr>
            <w:tcW w:w="1276" w:type="dxa"/>
          </w:tcPr>
          <w:p>
            <w:pPr>
              <w:rPr>
                <w:rFonts w:ascii="仿宋" w:hAnsi="仿宋" w:eastAsia="仿宋"/>
                <w:b/>
                <w:sz w:val="24"/>
              </w:rPr>
            </w:pPr>
          </w:p>
        </w:tc>
        <w:tc>
          <w:tcPr>
            <w:tcW w:w="2268" w:type="dxa"/>
          </w:tcPr>
          <w:p>
            <w:pPr>
              <w:rPr>
                <w:rFonts w:ascii="仿宋" w:hAnsi="仿宋" w:eastAsia="仿宋"/>
                <w:b/>
                <w:sz w:val="24"/>
              </w:rPr>
            </w:pPr>
          </w:p>
        </w:tc>
        <w:tc>
          <w:tcPr>
            <w:tcW w:w="992" w:type="dxa"/>
          </w:tcPr>
          <w:p>
            <w:pPr>
              <w:rPr>
                <w:rFonts w:ascii="仿宋" w:hAnsi="仿宋" w:eastAsia="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809" w:type="dxa"/>
          </w:tcPr>
          <w:p>
            <w:pPr>
              <w:rPr>
                <w:rFonts w:ascii="仿宋" w:hAnsi="仿宋" w:eastAsia="仿宋"/>
                <w:b/>
                <w:sz w:val="24"/>
              </w:rPr>
            </w:pPr>
            <w:r>
              <w:rPr>
                <w:rFonts w:hint="eastAsia" w:ascii="仿宋" w:hAnsi="仿宋" w:eastAsia="仿宋"/>
                <w:b/>
                <w:sz w:val="24"/>
              </w:rPr>
              <w:t>C</w:t>
            </w:r>
            <w:r>
              <w:rPr>
                <w:rFonts w:ascii="仿宋" w:hAnsi="仿宋" w:eastAsia="仿宋"/>
                <w:b/>
                <w:sz w:val="24"/>
              </w:rPr>
              <w:t>rew</w:t>
            </w:r>
          </w:p>
        </w:tc>
        <w:tc>
          <w:tcPr>
            <w:tcW w:w="2835" w:type="dxa"/>
          </w:tcPr>
          <w:p>
            <w:pPr>
              <w:rPr>
                <w:rFonts w:ascii="仿宋" w:hAnsi="仿宋" w:eastAsia="仿宋"/>
                <w:b/>
                <w:sz w:val="24"/>
              </w:rPr>
            </w:pPr>
          </w:p>
        </w:tc>
        <w:tc>
          <w:tcPr>
            <w:tcW w:w="1276" w:type="dxa"/>
          </w:tcPr>
          <w:p>
            <w:pPr>
              <w:rPr>
                <w:rFonts w:ascii="仿宋" w:hAnsi="仿宋" w:eastAsia="仿宋"/>
                <w:b/>
                <w:sz w:val="24"/>
              </w:rPr>
            </w:pPr>
          </w:p>
        </w:tc>
        <w:tc>
          <w:tcPr>
            <w:tcW w:w="2268" w:type="dxa"/>
          </w:tcPr>
          <w:p>
            <w:pPr>
              <w:rPr>
                <w:rFonts w:ascii="仿宋" w:hAnsi="仿宋" w:eastAsia="仿宋"/>
                <w:b/>
                <w:sz w:val="24"/>
              </w:rPr>
            </w:pPr>
          </w:p>
        </w:tc>
        <w:tc>
          <w:tcPr>
            <w:tcW w:w="992" w:type="dxa"/>
          </w:tcPr>
          <w:p>
            <w:pPr>
              <w:rPr>
                <w:rFonts w:ascii="仿宋" w:hAnsi="仿宋" w:eastAsia="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809" w:type="dxa"/>
          </w:tcPr>
          <w:p>
            <w:pPr>
              <w:rPr>
                <w:rFonts w:ascii="仿宋" w:hAnsi="仿宋" w:eastAsia="仿宋"/>
                <w:b/>
                <w:sz w:val="24"/>
              </w:rPr>
            </w:pPr>
            <w:r>
              <w:rPr>
                <w:rFonts w:hint="eastAsia" w:ascii="仿宋" w:hAnsi="仿宋" w:eastAsia="仿宋"/>
                <w:b/>
                <w:sz w:val="24"/>
              </w:rPr>
              <w:t>Crew</w:t>
            </w:r>
          </w:p>
        </w:tc>
        <w:tc>
          <w:tcPr>
            <w:tcW w:w="2835" w:type="dxa"/>
          </w:tcPr>
          <w:p>
            <w:pPr>
              <w:rPr>
                <w:rFonts w:ascii="仿宋" w:hAnsi="仿宋" w:eastAsia="仿宋"/>
                <w:b/>
                <w:sz w:val="24"/>
              </w:rPr>
            </w:pPr>
          </w:p>
        </w:tc>
        <w:tc>
          <w:tcPr>
            <w:tcW w:w="1276" w:type="dxa"/>
          </w:tcPr>
          <w:p>
            <w:pPr>
              <w:rPr>
                <w:rFonts w:ascii="仿宋" w:hAnsi="仿宋" w:eastAsia="仿宋"/>
                <w:b/>
                <w:sz w:val="24"/>
              </w:rPr>
            </w:pPr>
          </w:p>
        </w:tc>
        <w:tc>
          <w:tcPr>
            <w:tcW w:w="2268" w:type="dxa"/>
          </w:tcPr>
          <w:p>
            <w:pPr>
              <w:rPr>
                <w:rFonts w:ascii="仿宋" w:hAnsi="仿宋" w:eastAsia="仿宋"/>
                <w:b/>
                <w:sz w:val="24"/>
              </w:rPr>
            </w:pPr>
          </w:p>
        </w:tc>
        <w:tc>
          <w:tcPr>
            <w:tcW w:w="992" w:type="dxa"/>
          </w:tcPr>
          <w:p>
            <w:pPr>
              <w:rPr>
                <w:rFonts w:ascii="仿宋" w:hAnsi="仿宋" w:eastAsia="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180" w:type="dxa"/>
            <w:gridSpan w:val="5"/>
          </w:tcPr>
          <w:p>
            <w:pPr>
              <w:rPr>
                <w:rFonts w:ascii="仿宋" w:hAnsi="仿宋" w:eastAsia="仿宋"/>
                <w:b/>
                <w:sz w:val="24"/>
              </w:rPr>
            </w:pPr>
            <w:r>
              <w:rPr>
                <w:rFonts w:hint="eastAsia" w:ascii="仿宋" w:hAnsi="仿宋" w:eastAsia="仿宋"/>
                <w:b/>
                <w:sz w:val="24"/>
              </w:rPr>
              <w:t>领队(Team Leader):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180" w:type="dxa"/>
            <w:gridSpan w:val="5"/>
          </w:tcPr>
          <w:p>
            <w:pPr>
              <w:rPr>
                <w:rFonts w:ascii="仿宋" w:hAnsi="仿宋" w:eastAsia="仿宋"/>
                <w:b/>
                <w:sz w:val="24"/>
              </w:rPr>
            </w:pPr>
            <w:r>
              <w:rPr>
                <w:rFonts w:hint="eastAsia" w:ascii="仿宋" w:hAnsi="仿宋" w:eastAsia="仿宋"/>
                <w:b/>
                <w:sz w:val="24"/>
              </w:rPr>
              <w:t>教练(Coach):</w:t>
            </w:r>
          </w:p>
        </w:tc>
      </w:tr>
    </w:tbl>
    <w:p>
      <w:pPr>
        <w:autoSpaceDE w:val="0"/>
        <w:autoSpaceDN w:val="0"/>
        <w:adjustRightInd w:val="0"/>
        <w:jc w:val="center"/>
        <w:rPr>
          <w:rFonts w:ascii="仿宋" w:hAnsi="仿宋" w:eastAsia="仿宋"/>
          <w:sz w:val="24"/>
        </w:rPr>
      </w:pPr>
      <w:r>
        <w:rPr>
          <w:rFonts w:hint="eastAsia" w:ascii="仿宋" w:hAnsi="仿宋" w:eastAsia="仿宋"/>
          <w:sz w:val="24"/>
        </w:rPr>
        <w:t>参赛决定：我同意接受国际海上避碰规定，世界帆联竞赛规则、国际帆联离岸赛特别规则、竞赛通知、航行细则和级别规则的约束。我明白2019“</w:t>
      </w:r>
      <w:r>
        <w:rPr>
          <w:rFonts w:hint="eastAsia" w:ascii="仿宋" w:hAnsi="仿宋" w:eastAsia="仿宋"/>
          <w:b/>
          <w:sz w:val="24"/>
        </w:rPr>
        <w:t>一带一路”国际帆船赛</w:t>
      </w:r>
      <w:r>
        <w:rPr>
          <w:rFonts w:hint="eastAsia" w:ascii="微软雅黑" w:hAnsi="微软雅黑" w:eastAsia="微软雅黑" w:cs="微软雅黑"/>
          <w:b/>
          <w:sz w:val="24"/>
        </w:rPr>
        <w:t>•</w:t>
      </w:r>
      <w:r>
        <w:rPr>
          <w:rFonts w:hint="eastAsia" w:ascii="仿宋" w:hAnsi="仿宋" w:eastAsia="仿宋"/>
          <w:b/>
          <w:sz w:val="24"/>
        </w:rPr>
        <w:t>北海</w:t>
      </w:r>
      <w:r>
        <w:rPr>
          <w:rFonts w:hint="eastAsia" w:ascii="仿宋" w:hAnsi="仿宋" w:eastAsia="仿宋"/>
          <w:sz w:val="24"/>
        </w:rPr>
        <w:t>赛事组委会对于参赛人员的生命安全和身体损伤以及参赛船只和器材的损伤不承担任何责任。 我声明在比赛进行过程中我将持有有效的保险（包括第三者责任险，最低额度为50万元人民币）。我的团队同样了解以上声明。同时，在本次赛事中遵守组委会的各项活动安排。</w:t>
      </w:r>
    </w:p>
    <w:p>
      <w:pPr>
        <w:rPr>
          <w:rFonts w:ascii="仿宋" w:hAnsi="仿宋" w:eastAsia="仿宋"/>
          <w:sz w:val="24"/>
        </w:rPr>
      </w:pPr>
    </w:p>
    <w:p>
      <w:pPr>
        <w:rPr>
          <w:rFonts w:ascii="仿宋" w:hAnsi="仿宋" w:eastAsia="仿宋"/>
          <w:sz w:val="24"/>
        </w:rPr>
      </w:pPr>
    </w:p>
    <w:p>
      <w:pPr>
        <w:rPr>
          <w:rFonts w:ascii="仿宋" w:hAnsi="仿宋" w:eastAsia="仿宋"/>
          <w:b/>
          <w:sz w:val="24"/>
        </w:rPr>
      </w:pPr>
      <w:r>
        <w:rPr>
          <w:rFonts w:hint="eastAsia" w:ascii="仿宋" w:hAnsi="仿宋" w:eastAsia="仿宋"/>
          <w:sz w:val="24"/>
        </w:rPr>
        <w:t>俱乐部/领队 签、章</w:t>
      </w:r>
      <w:r>
        <w:rPr>
          <w:rFonts w:hint="eastAsia" w:ascii="仿宋" w:hAnsi="仿宋" w:eastAsia="仿宋"/>
          <w:b/>
          <w:sz w:val="24"/>
        </w:rPr>
        <w:t xml:space="preserve">Signature </w:t>
      </w:r>
      <w:r>
        <w:rPr>
          <w:rFonts w:ascii="仿宋" w:hAnsi="仿宋" w:eastAsia="仿宋"/>
          <w:b/>
          <w:sz w:val="24"/>
        </w:rPr>
        <w:t>&amp; Stamp</w:t>
      </w:r>
      <w:r>
        <w:rPr>
          <w:rFonts w:hint="eastAsia" w:ascii="仿宋" w:hAnsi="仿宋" w:eastAsia="仿宋"/>
          <w:b/>
          <w:sz w:val="24"/>
        </w:rPr>
        <w:t xml:space="preserve"> of the Club</w:t>
      </w:r>
      <w:r>
        <w:rPr>
          <w:rFonts w:hint="eastAsia" w:ascii="仿宋" w:hAnsi="仿宋" w:eastAsia="仿宋"/>
          <w:sz w:val="24"/>
        </w:rPr>
        <w:t>：________________________</w:t>
      </w:r>
    </w:p>
    <w:p>
      <w:pPr>
        <w:rPr>
          <w:rFonts w:ascii="仿宋" w:hAnsi="仿宋" w:eastAsia="仿宋"/>
          <w:sz w:val="24"/>
        </w:rPr>
      </w:pPr>
    </w:p>
    <w:p>
      <w:pPr>
        <w:rPr>
          <w:rFonts w:ascii="仿宋" w:hAnsi="仿宋" w:eastAsia="仿宋"/>
          <w:sz w:val="24"/>
        </w:rPr>
      </w:pPr>
      <w:r>
        <w:rPr>
          <w:rFonts w:hint="eastAsia" w:ascii="仿宋" w:hAnsi="仿宋" w:eastAsia="仿宋"/>
          <w:sz w:val="24"/>
        </w:rPr>
        <w:t>报名日期ENTRY</w:t>
      </w:r>
      <w:r>
        <w:rPr>
          <w:rFonts w:ascii="仿宋" w:hAnsi="仿宋" w:eastAsia="仿宋"/>
          <w:sz w:val="24"/>
        </w:rPr>
        <w:t xml:space="preserve"> TIME</w:t>
      </w:r>
      <w:r>
        <w:rPr>
          <w:rFonts w:hint="eastAsia" w:ascii="仿宋" w:hAnsi="仿宋" w:eastAsia="仿宋"/>
          <w:sz w:val="24"/>
        </w:rPr>
        <w:t>:________________________</w:t>
      </w:r>
    </w:p>
    <w:p>
      <w:pPr>
        <w:rPr>
          <w:rFonts w:ascii="仿宋" w:hAnsi="仿宋" w:eastAsia="仿宋"/>
          <w:sz w:val="24"/>
        </w:rPr>
      </w:pPr>
    </w:p>
    <w:p>
      <w:pPr>
        <w:rPr>
          <w:rFonts w:ascii="仿宋" w:hAnsi="仿宋" w:eastAsia="仿宋"/>
          <w:sz w:val="24"/>
        </w:rPr>
      </w:pPr>
      <w:r>
        <w:rPr>
          <w:rFonts w:hint="eastAsia" w:ascii="仿宋" w:hAnsi="仿宋" w:eastAsia="仿宋"/>
          <w:sz w:val="24"/>
        </w:rPr>
        <w:t>请将此表于2019年12月1日前发送至以下电子邮箱</w:t>
      </w:r>
    </w:p>
    <w:p>
      <w:pPr>
        <w:rPr>
          <w:rFonts w:hint="eastAsia" w:ascii="仿宋" w:hAnsi="仿宋" w:eastAsia="仿宋"/>
          <w:color w:val="FF0000"/>
          <w:sz w:val="24"/>
          <w:lang w:val="en-US" w:eastAsia="zh-CN"/>
        </w:rPr>
      </w:pPr>
      <w:r>
        <w:rPr>
          <w:rFonts w:hint="eastAsia" w:ascii="仿宋" w:hAnsi="仿宋" w:eastAsia="仿宋"/>
          <w:sz w:val="24"/>
        </w:rPr>
        <w:t>Please sent this form to the following E-mail address before 1</w:t>
      </w:r>
      <w:r>
        <w:rPr>
          <w:rFonts w:ascii="仿宋" w:hAnsi="仿宋" w:eastAsia="仿宋"/>
          <w:sz w:val="24"/>
          <w:vertAlign w:val="superscript"/>
        </w:rPr>
        <w:t>st</w:t>
      </w:r>
      <w:r>
        <w:rPr>
          <w:rFonts w:hint="eastAsia" w:ascii="仿宋" w:hAnsi="仿宋" w:eastAsia="仿宋"/>
          <w:sz w:val="24"/>
        </w:rPr>
        <w:t xml:space="preserve"> Decmber 2019：</w:t>
      </w:r>
      <w:r>
        <w:fldChar w:fldCharType="begin"/>
      </w:r>
      <w:r>
        <w:instrText xml:space="preserve"> HYPERLINK "mailto:5566@7788.com" </w:instrText>
      </w:r>
      <w:r>
        <w:fldChar w:fldCharType="separate"/>
      </w:r>
      <w:r>
        <w:fldChar w:fldCharType="end"/>
      </w:r>
      <w:r>
        <w:rPr>
          <w:rFonts w:ascii="仿宋" w:hAnsi="仿宋" w:eastAsia="仿宋"/>
          <w:sz w:val="24"/>
        </w:rPr>
        <w:t xml:space="preserve">  </w:t>
      </w:r>
      <w:bookmarkStart w:id="2" w:name="_Hlk25052316"/>
      <w:r>
        <w:rPr>
          <w:rFonts w:hint="eastAsia" w:ascii="仿宋" w:hAnsi="仿宋" w:eastAsia="仿宋"/>
          <w:sz w:val="24"/>
        </w:rPr>
        <w:t>联系人</w:t>
      </w:r>
      <w:r>
        <w:rPr>
          <w:rFonts w:hint="eastAsia" w:ascii="仿宋" w:hAnsi="仿宋" w:eastAsia="仿宋"/>
          <w:b/>
          <w:sz w:val="24"/>
          <w:u w:val="single"/>
        </w:rPr>
        <w:t xml:space="preserve">：张羽 </w:t>
      </w:r>
      <w:r>
        <w:rPr>
          <w:rFonts w:ascii="仿宋" w:hAnsi="仿宋" w:eastAsia="仿宋"/>
          <w:b/>
          <w:sz w:val="24"/>
          <w:u w:val="single"/>
        </w:rPr>
        <w:t xml:space="preserve"> </w:t>
      </w:r>
      <w:r>
        <w:rPr>
          <w:rFonts w:hint="eastAsia" w:ascii="仿宋" w:hAnsi="仿宋" w:eastAsia="仿宋"/>
          <w:sz w:val="24"/>
        </w:rPr>
        <w:t>手机：</w:t>
      </w:r>
      <w:r>
        <w:rPr>
          <w:rFonts w:ascii="仿宋" w:hAnsi="仿宋" w:eastAsia="仿宋"/>
          <w:sz w:val="24"/>
        </w:rPr>
        <w:t>+86</w:t>
      </w:r>
      <w:r>
        <w:rPr>
          <w:rFonts w:hint="eastAsia" w:ascii="仿宋" w:hAnsi="仿宋" w:eastAsia="仿宋"/>
          <w:sz w:val="24"/>
        </w:rPr>
        <w:t>-18078499539</w:t>
      </w:r>
      <w:bookmarkEnd w:id="2"/>
      <w:r>
        <w:rPr>
          <w:rFonts w:hint="eastAsia" w:ascii="仿宋" w:hAnsi="仿宋" w:eastAsia="仿宋"/>
          <w:sz w:val="24"/>
          <w:lang w:val="en-US" w:eastAsia="zh-CN"/>
        </w:rPr>
        <w:t xml:space="preserve"> </w:t>
      </w:r>
      <w:r>
        <w:rPr>
          <w:rFonts w:hint="eastAsia" w:ascii="仿宋" w:hAnsi="仿宋" w:eastAsia="仿宋"/>
          <w:sz w:val="24"/>
        </w:rPr>
        <w:t>邮箱</w:t>
      </w:r>
      <w:r>
        <w:rPr>
          <w:rFonts w:hint="eastAsia" w:ascii="仿宋" w:hAnsi="仿宋" w:eastAsia="仿宋"/>
          <w:sz w:val="24"/>
          <w:lang w:val="en-US" w:eastAsia="zh-CN"/>
        </w:rPr>
        <w:t>/Email</w:t>
      </w:r>
      <w:r>
        <w:rPr>
          <w:rFonts w:hint="eastAsia" w:ascii="仿宋" w:hAnsi="仿宋" w:eastAsia="仿宋"/>
          <w:sz w:val="24"/>
        </w:rPr>
        <w:t>： brr@mitime.com.cn</w:t>
      </w:r>
    </w:p>
    <w:sectPr>
      <w:footerReference r:id="rId3" w:type="default"/>
      <w:pgSz w:w="11906" w:h="16838"/>
      <w:pgMar w:top="1247" w:right="1701" w:bottom="1247"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SimSun-Identity-H">
    <w:altName w:val="黑体"/>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fldChar w:fldCharType="begin"/>
    </w:r>
    <w:r>
      <w:instrText xml:space="preserve"> PAGE   \* MERGEFORMAT </w:instrText>
    </w:r>
    <w:r>
      <w:fldChar w:fldCharType="separate"/>
    </w:r>
    <w:r>
      <w:rPr>
        <w:lang w:val="zh-CN"/>
      </w:rPr>
      <w:t>5</w:t>
    </w:r>
    <w:r>
      <w:fldChar w:fldCharType="end"/>
    </w:r>
  </w:p>
  <w:p>
    <w:pPr>
      <w:pStyle w:val="7"/>
      <w:ind w:left="450" w:hanging="450" w:hangingChars="25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661"/>
    <w:rsid w:val="000017CF"/>
    <w:rsid w:val="000034D8"/>
    <w:rsid w:val="00003636"/>
    <w:rsid w:val="0000584D"/>
    <w:rsid w:val="0000623A"/>
    <w:rsid w:val="00010CCC"/>
    <w:rsid w:val="00011C3A"/>
    <w:rsid w:val="00015127"/>
    <w:rsid w:val="00016916"/>
    <w:rsid w:val="000177A8"/>
    <w:rsid w:val="00020DC4"/>
    <w:rsid w:val="00022180"/>
    <w:rsid w:val="00022AB4"/>
    <w:rsid w:val="0002319B"/>
    <w:rsid w:val="00026282"/>
    <w:rsid w:val="00026F31"/>
    <w:rsid w:val="000278AB"/>
    <w:rsid w:val="00030E8A"/>
    <w:rsid w:val="000345AD"/>
    <w:rsid w:val="00034E70"/>
    <w:rsid w:val="00035024"/>
    <w:rsid w:val="00036C45"/>
    <w:rsid w:val="00041A62"/>
    <w:rsid w:val="00042D14"/>
    <w:rsid w:val="000451EF"/>
    <w:rsid w:val="0005054C"/>
    <w:rsid w:val="00051D15"/>
    <w:rsid w:val="000545C0"/>
    <w:rsid w:val="00061D12"/>
    <w:rsid w:val="000652EF"/>
    <w:rsid w:val="00065303"/>
    <w:rsid w:val="000677B1"/>
    <w:rsid w:val="00067EB3"/>
    <w:rsid w:val="000705BC"/>
    <w:rsid w:val="00070B83"/>
    <w:rsid w:val="000731C1"/>
    <w:rsid w:val="000769CF"/>
    <w:rsid w:val="00076B6B"/>
    <w:rsid w:val="00076CA6"/>
    <w:rsid w:val="00077B6A"/>
    <w:rsid w:val="00080957"/>
    <w:rsid w:val="00081791"/>
    <w:rsid w:val="000843C4"/>
    <w:rsid w:val="00085060"/>
    <w:rsid w:val="00087A20"/>
    <w:rsid w:val="00092507"/>
    <w:rsid w:val="00092998"/>
    <w:rsid w:val="0009434D"/>
    <w:rsid w:val="000952ED"/>
    <w:rsid w:val="00096CAA"/>
    <w:rsid w:val="00096E9A"/>
    <w:rsid w:val="0009774C"/>
    <w:rsid w:val="000A00AB"/>
    <w:rsid w:val="000A1596"/>
    <w:rsid w:val="000A44B8"/>
    <w:rsid w:val="000A6813"/>
    <w:rsid w:val="000A72E7"/>
    <w:rsid w:val="000A738D"/>
    <w:rsid w:val="000B0473"/>
    <w:rsid w:val="000B065E"/>
    <w:rsid w:val="000B0BD3"/>
    <w:rsid w:val="000B0BFA"/>
    <w:rsid w:val="000B20CE"/>
    <w:rsid w:val="000B2760"/>
    <w:rsid w:val="000B2BB6"/>
    <w:rsid w:val="000B2DD2"/>
    <w:rsid w:val="000B4B4A"/>
    <w:rsid w:val="000B51A5"/>
    <w:rsid w:val="000B596F"/>
    <w:rsid w:val="000B62CB"/>
    <w:rsid w:val="000B6359"/>
    <w:rsid w:val="000B6A55"/>
    <w:rsid w:val="000C023D"/>
    <w:rsid w:val="000C030E"/>
    <w:rsid w:val="000C2182"/>
    <w:rsid w:val="000C2894"/>
    <w:rsid w:val="000C6EB5"/>
    <w:rsid w:val="000D0D98"/>
    <w:rsid w:val="000D1AB1"/>
    <w:rsid w:val="000D2769"/>
    <w:rsid w:val="000D29C0"/>
    <w:rsid w:val="000D30FB"/>
    <w:rsid w:val="000D637F"/>
    <w:rsid w:val="000E1CF7"/>
    <w:rsid w:val="000E3AAD"/>
    <w:rsid w:val="000E59F5"/>
    <w:rsid w:val="000E6030"/>
    <w:rsid w:val="000F34A3"/>
    <w:rsid w:val="000F382C"/>
    <w:rsid w:val="000F4CE0"/>
    <w:rsid w:val="00100A9F"/>
    <w:rsid w:val="001069BF"/>
    <w:rsid w:val="00107A5C"/>
    <w:rsid w:val="0011165E"/>
    <w:rsid w:val="001135C8"/>
    <w:rsid w:val="00114885"/>
    <w:rsid w:val="001160E5"/>
    <w:rsid w:val="0011651A"/>
    <w:rsid w:val="001200A0"/>
    <w:rsid w:val="00122F3D"/>
    <w:rsid w:val="00124646"/>
    <w:rsid w:val="00125B2B"/>
    <w:rsid w:val="00126091"/>
    <w:rsid w:val="001268DC"/>
    <w:rsid w:val="00126D3E"/>
    <w:rsid w:val="00130A55"/>
    <w:rsid w:val="00132042"/>
    <w:rsid w:val="00132203"/>
    <w:rsid w:val="001336AF"/>
    <w:rsid w:val="00134311"/>
    <w:rsid w:val="00134A7F"/>
    <w:rsid w:val="001350A8"/>
    <w:rsid w:val="00136396"/>
    <w:rsid w:val="0013772A"/>
    <w:rsid w:val="00140FBE"/>
    <w:rsid w:val="00141D06"/>
    <w:rsid w:val="00141F1C"/>
    <w:rsid w:val="00143483"/>
    <w:rsid w:val="0014542F"/>
    <w:rsid w:val="001475B9"/>
    <w:rsid w:val="001507AF"/>
    <w:rsid w:val="0015145C"/>
    <w:rsid w:val="00151F99"/>
    <w:rsid w:val="00152D9A"/>
    <w:rsid w:val="00153755"/>
    <w:rsid w:val="00155247"/>
    <w:rsid w:val="001562FF"/>
    <w:rsid w:val="00160872"/>
    <w:rsid w:val="001616FE"/>
    <w:rsid w:val="00161C4A"/>
    <w:rsid w:val="00162654"/>
    <w:rsid w:val="00172492"/>
    <w:rsid w:val="00172A27"/>
    <w:rsid w:val="00173430"/>
    <w:rsid w:val="00173AB5"/>
    <w:rsid w:val="00175B2E"/>
    <w:rsid w:val="0017641F"/>
    <w:rsid w:val="00176E52"/>
    <w:rsid w:val="00180335"/>
    <w:rsid w:val="00183E32"/>
    <w:rsid w:val="001846A1"/>
    <w:rsid w:val="0018529E"/>
    <w:rsid w:val="00185C79"/>
    <w:rsid w:val="001872F8"/>
    <w:rsid w:val="0019194E"/>
    <w:rsid w:val="001922D8"/>
    <w:rsid w:val="00193C70"/>
    <w:rsid w:val="00194548"/>
    <w:rsid w:val="00196C28"/>
    <w:rsid w:val="001971DB"/>
    <w:rsid w:val="001A1049"/>
    <w:rsid w:val="001A3910"/>
    <w:rsid w:val="001A781A"/>
    <w:rsid w:val="001B1067"/>
    <w:rsid w:val="001B1D6C"/>
    <w:rsid w:val="001B41D6"/>
    <w:rsid w:val="001B6E6F"/>
    <w:rsid w:val="001D54A7"/>
    <w:rsid w:val="001D597F"/>
    <w:rsid w:val="001D6375"/>
    <w:rsid w:val="001E2982"/>
    <w:rsid w:val="001E3371"/>
    <w:rsid w:val="001E3C3B"/>
    <w:rsid w:val="001E77BC"/>
    <w:rsid w:val="001F1034"/>
    <w:rsid w:val="001F1216"/>
    <w:rsid w:val="001F4A8A"/>
    <w:rsid w:val="001F7334"/>
    <w:rsid w:val="002011F0"/>
    <w:rsid w:val="00202BD3"/>
    <w:rsid w:val="00203AE7"/>
    <w:rsid w:val="00203FAC"/>
    <w:rsid w:val="00204DFE"/>
    <w:rsid w:val="0020661A"/>
    <w:rsid w:val="0020689B"/>
    <w:rsid w:val="00207B89"/>
    <w:rsid w:val="00216247"/>
    <w:rsid w:val="00216C3C"/>
    <w:rsid w:val="002170E1"/>
    <w:rsid w:val="002241A3"/>
    <w:rsid w:val="00224377"/>
    <w:rsid w:val="00225BE3"/>
    <w:rsid w:val="00226A06"/>
    <w:rsid w:val="00231B87"/>
    <w:rsid w:val="002328CE"/>
    <w:rsid w:val="002365E9"/>
    <w:rsid w:val="00237DCE"/>
    <w:rsid w:val="0024128D"/>
    <w:rsid w:val="00242E46"/>
    <w:rsid w:val="00243391"/>
    <w:rsid w:val="0024359E"/>
    <w:rsid w:val="00250DE9"/>
    <w:rsid w:val="002511AE"/>
    <w:rsid w:val="00251A6C"/>
    <w:rsid w:val="00253036"/>
    <w:rsid w:val="00253268"/>
    <w:rsid w:val="002532FC"/>
    <w:rsid w:val="002538F7"/>
    <w:rsid w:val="00254F07"/>
    <w:rsid w:val="002551A9"/>
    <w:rsid w:val="00256A8D"/>
    <w:rsid w:val="002613BD"/>
    <w:rsid w:val="00262A81"/>
    <w:rsid w:val="002633F7"/>
    <w:rsid w:val="002638CD"/>
    <w:rsid w:val="00263B8B"/>
    <w:rsid w:val="002663AD"/>
    <w:rsid w:val="00266AD6"/>
    <w:rsid w:val="00270A28"/>
    <w:rsid w:val="00271890"/>
    <w:rsid w:val="00271B55"/>
    <w:rsid w:val="002746E0"/>
    <w:rsid w:val="002753B0"/>
    <w:rsid w:val="002767EA"/>
    <w:rsid w:val="002768E4"/>
    <w:rsid w:val="002772C2"/>
    <w:rsid w:val="00280969"/>
    <w:rsid w:val="00282898"/>
    <w:rsid w:val="00283E98"/>
    <w:rsid w:val="00284C14"/>
    <w:rsid w:val="002879ED"/>
    <w:rsid w:val="00293221"/>
    <w:rsid w:val="00294FC3"/>
    <w:rsid w:val="00295FB3"/>
    <w:rsid w:val="0029635C"/>
    <w:rsid w:val="00296930"/>
    <w:rsid w:val="0029784B"/>
    <w:rsid w:val="002A1EEC"/>
    <w:rsid w:val="002A78CE"/>
    <w:rsid w:val="002B10E2"/>
    <w:rsid w:val="002B1B1D"/>
    <w:rsid w:val="002B251D"/>
    <w:rsid w:val="002B3709"/>
    <w:rsid w:val="002B3CC6"/>
    <w:rsid w:val="002B4ECD"/>
    <w:rsid w:val="002B5FE1"/>
    <w:rsid w:val="002C09B0"/>
    <w:rsid w:val="002C2410"/>
    <w:rsid w:val="002C3139"/>
    <w:rsid w:val="002C3AB7"/>
    <w:rsid w:val="002C4160"/>
    <w:rsid w:val="002C4487"/>
    <w:rsid w:val="002C5159"/>
    <w:rsid w:val="002C73F6"/>
    <w:rsid w:val="002D038D"/>
    <w:rsid w:val="002D1A0B"/>
    <w:rsid w:val="002D1D99"/>
    <w:rsid w:val="002D4497"/>
    <w:rsid w:val="002D553F"/>
    <w:rsid w:val="002D571D"/>
    <w:rsid w:val="002D64E8"/>
    <w:rsid w:val="002D6F48"/>
    <w:rsid w:val="002D7BAD"/>
    <w:rsid w:val="002E74DA"/>
    <w:rsid w:val="002F0E04"/>
    <w:rsid w:val="002F25DE"/>
    <w:rsid w:val="002F281E"/>
    <w:rsid w:val="002F2B15"/>
    <w:rsid w:val="002F351D"/>
    <w:rsid w:val="002F3B70"/>
    <w:rsid w:val="002F3B8E"/>
    <w:rsid w:val="002F520A"/>
    <w:rsid w:val="002F6EF3"/>
    <w:rsid w:val="002F6F16"/>
    <w:rsid w:val="003008C4"/>
    <w:rsid w:val="00300AFA"/>
    <w:rsid w:val="00302DD4"/>
    <w:rsid w:val="003030C6"/>
    <w:rsid w:val="0030379C"/>
    <w:rsid w:val="00305395"/>
    <w:rsid w:val="003110A7"/>
    <w:rsid w:val="00311CF0"/>
    <w:rsid w:val="00312B34"/>
    <w:rsid w:val="00313BBE"/>
    <w:rsid w:val="0031447F"/>
    <w:rsid w:val="003170C4"/>
    <w:rsid w:val="00317F13"/>
    <w:rsid w:val="003214FB"/>
    <w:rsid w:val="00322902"/>
    <w:rsid w:val="00323766"/>
    <w:rsid w:val="00325B93"/>
    <w:rsid w:val="00325F11"/>
    <w:rsid w:val="0032737A"/>
    <w:rsid w:val="0032761D"/>
    <w:rsid w:val="0033002F"/>
    <w:rsid w:val="0033701D"/>
    <w:rsid w:val="003407D2"/>
    <w:rsid w:val="00340B62"/>
    <w:rsid w:val="00342997"/>
    <w:rsid w:val="00342B42"/>
    <w:rsid w:val="003444EB"/>
    <w:rsid w:val="003474FC"/>
    <w:rsid w:val="00351661"/>
    <w:rsid w:val="0035428C"/>
    <w:rsid w:val="0035529B"/>
    <w:rsid w:val="0035604B"/>
    <w:rsid w:val="00356CCE"/>
    <w:rsid w:val="00361302"/>
    <w:rsid w:val="00361C83"/>
    <w:rsid w:val="003637FF"/>
    <w:rsid w:val="00364C0C"/>
    <w:rsid w:val="003651E8"/>
    <w:rsid w:val="00370CEA"/>
    <w:rsid w:val="00370F60"/>
    <w:rsid w:val="00371773"/>
    <w:rsid w:val="00376628"/>
    <w:rsid w:val="003767DA"/>
    <w:rsid w:val="00376CB5"/>
    <w:rsid w:val="00377463"/>
    <w:rsid w:val="003775A8"/>
    <w:rsid w:val="00380C14"/>
    <w:rsid w:val="00386E0F"/>
    <w:rsid w:val="00387152"/>
    <w:rsid w:val="00387328"/>
    <w:rsid w:val="00387E00"/>
    <w:rsid w:val="00391637"/>
    <w:rsid w:val="00393A5F"/>
    <w:rsid w:val="00394BA5"/>
    <w:rsid w:val="00394CCB"/>
    <w:rsid w:val="00395F05"/>
    <w:rsid w:val="00397028"/>
    <w:rsid w:val="003A1FC4"/>
    <w:rsid w:val="003A3BD5"/>
    <w:rsid w:val="003A73FA"/>
    <w:rsid w:val="003B6217"/>
    <w:rsid w:val="003B6DB2"/>
    <w:rsid w:val="003B746B"/>
    <w:rsid w:val="003B7730"/>
    <w:rsid w:val="003B7C29"/>
    <w:rsid w:val="003C04F3"/>
    <w:rsid w:val="003C1E69"/>
    <w:rsid w:val="003C2585"/>
    <w:rsid w:val="003C34AE"/>
    <w:rsid w:val="003C44BE"/>
    <w:rsid w:val="003C7584"/>
    <w:rsid w:val="003C7640"/>
    <w:rsid w:val="003D02BD"/>
    <w:rsid w:val="003D1DCD"/>
    <w:rsid w:val="003D432D"/>
    <w:rsid w:val="003D698B"/>
    <w:rsid w:val="003D713B"/>
    <w:rsid w:val="003D7210"/>
    <w:rsid w:val="003D75FF"/>
    <w:rsid w:val="003D7A71"/>
    <w:rsid w:val="003D7C55"/>
    <w:rsid w:val="003E30F7"/>
    <w:rsid w:val="003E393A"/>
    <w:rsid w:val="003E5976"/>
    <w:rsid w:val="003E6A96"/>
    <w:rsid w:val="003E6D56"/>
    <w:rsid w:val="003F14FB"/>
    <w:rsid w:val="003F1579"/>
    <w:rsid w:val="003F23FA"/>
    <w:rsid w:val="003F278A"/>
    <w:rsid w:val="003F3067"/>
    <w:rsid w:val="003F43D9"/>
    <w:rsid w:val="003F5346"/>
    <w:rsid w:val="003F6DD6"/>
    <w:rsid w:val="003F7E9E"/>
    <w:rsid w:val="004010D7"/>
    <w:rsid w:val="00403223"/>
    <w:rsid w:val="00404078"/>
    <w:rsid w:val="00405882"/>
    <w:rsid w:val="00410052"/>
    <w:rsid w:val="00411777"/>
    <w:rsid w:val="00412760"/>
    <w:rsid w:val="00412C7A"/>
    <w:rsid w:val="00412D97"/>
    <w:rsid w:val="00414A9E"/>
    <w:rsid w:val="00414B13"/>
    <w:rsid w:val="00415217"/>
    <w:rsid w:val="0041772E"/>
    <w:rsid w:val="0042301D"/>
    <w:rsid w:val="00423A81"/>
    <w:rsid w:val="0042530F"/>
    <w:rsid w:val="0042667F"/>
    <w:rsid w:val="00426C4E"/>
    <w:rsid w:val="00427B9F"/>
    <w:rsid w:val="004300AD"/>
    <w:rsid w:val="0043170C"/>
    <w:rsid w:val="00432448"/>
    <w:rsid w:val="00432E7F"/>
    <w:rsid w:val="00435225"/>
    <w:rsid w:val="004358CC"/>
    <w:rsid w:val="00440C65"/>
    <w:rsid w:val="004430AB"/>
    <w:rsid w:val="0044426A"/>
    <w:rsid w:val="00444521"/>
    <w:rsid w:val="00444844"/>
    <w:rsid w:val="00444D55"/>
    <w:rsid w:val="00445062"/>
    <w:rsid w:val="00446B1F"/>
    <w:rsid w:val="004477BA"/>
    <w:rsid w:val="00451196"/>
    <w:rsid w:val="00452F1E"/>
    <w:rsid w:val="004548BE"/>
    <w:rsid w:val="00456126"/>
    <w:rsid w:val="004600C6"/>
    <w:rsid w:val="00463291"/>
    <w:rsid w:val="00465FE4"/>
    <w:rsid w:val="00472201"/>
    <w:rsid w:val="00472B69"/>
    <w:rsid w:val="00473393"/>
    <w:rsid w:val="00473489"/>
    <w:rsid w:val="004734A4"/>
    <w:rsid w:val="00476FF2"/>
    <w:rsid w:val="00477F7A"/>
    <w:rsid w:val="0048051F"/>
    <w:rsid w:val="004806E1"/>
    <w:rsid w:val="00482161"/>
    <w:rsid w:val="0048227F"/>
    <w:rsid w:val="0048321C"/>
    <w:rsid w:val="004907B8"/>
    <w:rsid w:val="00490F87"/>
    <w:rsid w:val="0049328B"/>
    <w:rsid w:val="004951CC"/>
    <w:rsid w:val="004951E2"/>
    <w:rsid w:val="004958BC"/>
    <w:rsid w:val="004A213B"/>
    <w:rsid w:val="004A223C"/>
    <w:rsid w:val="004A2462"/>
    <w:rsid w:val="004A3707"/>
    <w:rsid w:val="004A3C8D"/>
    <w:rsid w:val="004A7C96"/>
    <w:rsid w:val="004B00D6"/>
    <w:rsid w:val="004B0FF6"/>
    <w:rsid w:val="004B115E"/>
    <w:rsid w:val="004B1290"/>
    <w:rsid w:val="004B4861"/>
    <w:rsid w:val="004B5D49"/>
    <w:rsid w:val="004C2B19"/>
    <w:rsid w:val="004C3CA9"/>
    <w:rsid w:val="004C4983"/>
    <w:rsid w:val="004C64C0"/>
    <w:rsid w:val="004C6E22"/>
    <w:rsid w:val="004C7EE7"/>
    <w:rsid w:val="004D00DA"/>
    <w:rsid w:val="004D170B"/>
    <w:rsid w:val="004D5352"/>
    <w:rsid w:val="004D627B"/>
    <w:rsid w:val="004D6871"/>
    <w:rsid w:val="004D759F"/>
    <w:rsid w:val="004D7D2D"/>
    <w:rsid w:val="004E2D97"/>
    <w:rsid w:val="004E50C4"/>
    <w:rsid w:val="004E794E"/>
    <w:rsid w:val="004F2043"/>
    <w:rsid w:val="004F22E9"/>
    <w:rsid w:val="004F25CB"/>
    <w:rsid w:val="004F50ED"/>
    <w:rsid w:val="004F7144"/>
    <w:rsid w:val="00500272"/>
    <w:rsid w:val="005004BB"/>
    <w:rsid w:val="00501F89"/>
    <w:rsid w:val="005020DA"/>
    <w:rsid w:val="00502699"/>
    <w:rsid w:val="00504041"/>
    <w:rsid w:val="00504D0B"/>
    <w:rsid w:val="00505537"/>
    <w:rsid w:val="00507888"/>
    <w:rsid w:val="0050788C"/>
    <w:rsid w:val="00512365"/>
    <w:rsid w:val="0051338A"/>
    <w:rsid w:val="00514420"/>
    <w:rsid w:val="0051607D"/>
    <w:rsid w:val="00520923"/>
    <w:rsid w:val="00523F8B"/>
    <w:rsid w:val="005267E7"/>
    <w:rsid w:val="00526855"/>
    <w:rsid w:val="00527626"/>
    <w:rsid w:val="005278FF"/>
    <w:rsid w:val="00530C7A"/>
    <w:rsid w:val="00531209"/>
    <w:rsid w:val="005323BD"/>
    <w:rsid w:val="00534104"/>
    <w:rsid w:val="00534C19"/>
    <w:rsid w:val="0053522A"/>
    <w:rsid w:val="00537B37"/>
    <w:rsid w:val="00537B64"/>
    <w:rsid w:val="00542D27"/>
    <w:rsid w:val="00543D78"/>
    <w:rsid w:val="00543F37"/>
    <w:rsid w:val="005457AB"/>
    <w:rsid w:val="005461F4"/>
    <w:rsid w:val="00546E88"/>
    <w:rsid w:val="005478F6"/>
    <w:rsid w:val="00550950"/>
    <w:rsid w:val="00551D34"/>
    <w:rsid w:val="00553FA7"/>
    <w:rsid w:val="00555663"/>
    <w:rsid w:val="00556EDA"/>
    <w:rsid w:val="00557E43"/>
    <w:rsid w:val="005615A0"/>
    <w:rsid w:val="0056297E"/>
    <w:rsid w:val="00562A04"/>
    <w:rsid w:val="00562B9C"/>
    <w:rsid w:val="00562CB5"/>
    <w:rsid w:val="00563D3A"/>
    <w:rsid w:val="005649DA"/>
    <w:rsid w:val="00564C5E"/>
    <w:rsid w:val="00565CE6"/>
    <w:rsid w:val="0056760F"/>
    <w:rsid w:val="005713B6"/>
    <w:rsid w:val="005716E2"/>
    <w:rsid w:val="005721A5"/>
    <w:rsid w:val="00573A65"/>
    <w:rsid w:val="005742D2"/>
    <w:rsid w:val="00581CEE"/>
    <w:rsid w:val="00583FA3"/>
    <w:rsid w:val="00586172"/>
    <w:rsid w:val="005867C3"/>
    <w:rsid w:val="005907E1"/>
    <w:rsid w:val="00590D5F"/>
    <w:rsid w:val="005914FC"/>
    <w:rsid w:val="00592154"/>
    <w:rsid w:val="005938B6"/>
    <w:rsid w:val="005951D6"/>
    <w:rsid w:val="00597B8F"/>
    <w:rsid w:val="00597CC6"/>
    <w:rsid w:val="005A09DB"/>
    <w:rsid w:val="005A3529"/>
    <w:rsid w:val="005A353D"/>
    <w:rsid w:val="005A5409"/>
    <w:rsid w:val="005A62A4"/>
    <w:rsid w:val="005A6F8C"/>
    <w:rsid w:val="005B0093"/>
    <w:rsid w:val="005B5364"/>
    <w:rsid w:val="005B5FAF"/>
    <w:rsid w:val="005C017E"/>
    <w:rsid w:val="005C0352"/>
    <w:rsid w:val="005C079B"/>
    <w:rsid w:val="005C3C76"/>
    <w:rsid w:val="005C4922"/>
    <w:rsid w:val="005C540B"/>
    <w:rsid w:val="005C6B3F"/>
    <w:rsid w:val="005C7843"/>
    <w:rsid w:val="005D18F9"/>
    <w:rsid w:val="005D190B"/>
    <w:rsid w:val="005D1C2E"/>
    <w:rsid w:val="005D4792"/>
    <w:rsid w:val="005D5462"/>
    <w:rsid w:val="005D62FA"/>
    <w:rsid w:val="005D7027"/>
    <w:rsid w:val="005D7AC6"/>
    <w:rsid w:val="005E2ADE"/>
    <w:rsid w:val="005E2FA4"/>
    <w:rsid w:val="005E3456"/>
    <w:rsid w:val="005E3909"/>
    <w:rsid w:val="005E409F"/>
    <w:rsid w:val="005E5BC7"/>
    <w:rsid w:val="005E5CD6"/>
    <w:rsid w:val="005F0C70"/>
    <w:rsid w:val="005F2712"/>
    <w:rsid w:val="005F6B65"/>
    <w:rsid w:val="005F70D9"/>
    <w:rsid w:val="006008F6"/>
    <w:rsid w:val="006041CF"/>
    <w:rsid w:val="006048AF"/>
    <w:rsid w:val="00604AD9"/>
    <w:rsid w:val="00610F7E"/>
    <w:rsid w:val="0061384A"/>
    <w:rsid w:val="006143F3"/>
    <w:rsid w:val="00615FC4"/>
    <w:rsid w:val="0062015C"/>
    <w:rsid w:val="00620B87"/>
    <w:rsid w:val="00622A3E"/>
    <w:rsid w:val="00622A91"/>
    <w:rsid w:val="00624532"/>
    <w:rsid w:val="0062467B"/>
    <w:rsid w:val="00624E3F"/>
    <w:rsid w:val="00626B24"/>
    <w:rsid w:val="00631593"/>
    <w:rsid w:val="00633675"/>
    <w:rsid w:val="00645017"/>
    <w:rsid w:val="0065102B"/>
    <w:rsid w:val="00653068"/>
    <w:rsid w:val="00654D01"/>
    <w:rsid w:val="006551EB"/>
    <w:rsid w:val="0065566B"/>
    <w:rsid w:val="006603D6"/>
    <w:rsid w:val="006608E1"/>
    <w:rsid w:val="00660F8E"/>
    <w:rsid w:val="006633EB"/>
    <w:rsid w:val="00663406"/>
    <w:rsid w:val="006654DA"/>
    <w:rsid w:val="006676AC"/>
    <w:rsid w:val="00671A80"/>
    <w:rsid w:val="00673CF3"/>
    <w:rsid w:val="00674DB8"/>
    <w:rsid w:val="0067561E"/>
    <w:rsid w:val="00676231"/>
    <w:rsid w:val="0067671B"/>
    <w:rsid w:val="00680C26"/>
    <w:rsid w:val="00680E93"/>
    <w:rsid w:val="00683177"/>
    <w:rsid w:val="006850C9"/>
    <w:rsid w:val="006853F1"/>
    <w:rsid w:val="00686481"/>
    <w:rsid w:val="0068651A"/>
    <w:rsid w:val="00686B54"/>
    <w:rsid w:val="0068701E"/>
    <w:rsid w:val="00687A40"/>
    <w:rsid w:val="006919B2"/>
    <w:rsid w:val="00691B83"/>
    <w:rsid w:val="00692249"/>
    <w:rsid w:val="00692E8C"/>
    <w:rsid w:val="00693D7E"/>
    <w:rsid w:val="00695D7A"/>
    <w:rsid w:val="00696D49"/>
    <w:rsid w:val="006A00D5"/>
    <w:rsid w:val="006A064B"/>
    <w:rsid w:val="006A13C0"/>
    <w:rsid w:val="006A1DF8"/>
    <w:rsid w:val="006A2E2D"/>
    <w:rsid w:val="006A3714"/>
    <w:rsid w:val="006A3C6F"/>
    <w:rsid w:val="006A412D"/>
    <w:rsid w:val="006A4367"/>
    <w:rsid w:val="006A4CEC"/>
    <w:rsid w:val="006A4F7D"/>
    <w:rsid w:val="006A57FC"/>
    <w:rsid w:val="006A6030"/>
    <w:rsid w:val="006A7637"/>
    <w:rsid w:val="006B1DC2"/>
    <w:rsid w:val="006B37BC"/>
    <w:rsid w:val="006B57DC"/>
    <w:rsid w:val="006B59FC"/>
    <w:rsid w:val="006B6DB7"/>
    <w:rsid w:val="006C040F"/>
    <w:rsid w:val="006C3D4D"/>
    <w:rsid w:val="006C4296"/>
    <w:rsid w:val="006C60AC"/>
    <w:rsid w:val="006C60FD"/>
    <w:rsid w:val="006D0884"/>
    <w:rsid w:val="006D245E"/>
    <w:rsid w:val="006D7A96"/>
    <w:rsid w:val="006E1023"/>
    <w:rsid w:val="006E16D3"/>
    <w:rsid w:val="006E1DD5"/>
    <w:rsid w:val="006E3237"/>
    <w:rsid w:val="006E3D03"/>
    <w:rsid w:val="006E5783"/>
    <w:rsid w:val="006E5E81"/>
    <w:rsid w:val="006E72A0"/>
    <w:rsid w:val="006F4450"/>
    <w:rsid w:val="006F6490"/>
    <w:rsid w:val="007004E6"/>
    <w:rsid w:val="00703757"/>
    <w:rsid w:val="007071B7"/>
    <w:rsid w:val="007073F2"/>
    <w:rsid w:val="00711652"/>
    <w:rsid w:val="007121E6"/>
    <w:rsid w:val="00713748"/>
    <w:rsid w:val="007154EC"/>
    <w:rsid w:val="007164EC"/>
    <w:rsid w:val="007168AF"/>
    <w:rsid w:val="00721443"/>
    <w:rsid w:val="00723EBE"/>
    <w:rsid w:val="0072425A"/>
    <w:rsid w:val="00724E89"/>
    <w:rsid w:val="00725592"/>
    <w:rsid w:val="007312F2"/>
    <w:rsid w:val="007317DF"/>
    <w:rsid w:val="00731A82"/>
    <w:rsid w:val="00732796"/>
    <w:rsid w:val="007328DB"/>
    <w:rsid w:val="00733B2F"/>
    <w:rsid w:val="00733BA6"/>
    <w:rsid w:val="0073489D"/>
    <w:rsid w:val="00735509"/>
    <w:rsid w:val="00737B0F"/>
    <w:rsid w:val="007411C3"/>
    <w:rsid w:val="0074542C"/>
    <w:rsid w:val="00747EFE"/>
    <w:rsid w:val="0075158A"/>
    <w:rsid w:val="00754349"/>
    <w:rsid w:val="00755D8F"/>
    <w:rsid w:val="007564B3"/>
    <w:rsid w:val="00760E59"/>
    <w:rsid w:val="00761606"/>
    <w:rsid w:val="0076167B"/>
    <w:rsid w:val="00763525"/>
    <w:rsid w:val="007635EF"/>
    <w:rsid w:val="0076363F"/>
    <w:rsid w:val="0076497F"/>
    <w:rsid w:val="0076717A"/>
    <w:rsid w:val="007705F4"/>
    <w:rsid w:val="00771FB5"/>
    <w:rsid w:val="00772B4A"/>
    <w:rsid w:val="00773755"/>
    <w:rsid w:val="00774665"/>
    <w:rsid w:val="00775BBA"/>
    <w:rsid w:val="007823A9"/>
    <w:rsid w:val="00782BA1"/>
    <w:rsid w:val="0078387F"/>
    <w:rsid w:val="007846DA"/>
    <w:rsid w:val="00785216"/>
    <w:rsid w:val="007875D6"/>
    <w:rsid w:val="0079215D"/>
    <w:rsid w:val="00793BD7"/>
    <w:rsid w:val="007960A0"/>
    <w:rsid w:val="007970C9"/>
    <w:rsid w:val="007975A2"/>
    <w:rsid w:val="007A082B"/>
    <w:rsid w:val="007A22CB"/>
    <w:rsid w:val="007A2694"/>
    <w:rsid w:val="007A335A"/>
    <w:rsid w:val="007A388F"/>
    <w:rsid w:val="007A3B4C"/>
    <w:rsid w:val="007B09A0"/>
    <w:rsid w:val="007B29BC"/>
    <w:rsid w:val="007B72D3"/>
    <w:rsid w:val="007C0638"/>
    <w:rsid w:val="007C0B6E"/>
    <w:rsid w:val="007C0F8D"/>
    <w:rsid w:val="007C0FDB"/>
    <w:rsid w:val="007C53A1"/>
    <w:rsid w:val="007C61DC"/>
    <w:rsid w:val="007C67F0"/>
    <w:rsid w:val="007C6F9D"/>
    <w:rsid w:val="007D0D1E"/>
    <w:rsid w:val="007D1423"/>
    <w:rsid w:val="007D1EA5"/>
    <w:rsid w:val="007D3156"/>
    <w:rsid w:val="007D370A"/>
    <w:rsid w:val="007D4B11"/>
    <w:rsid w:val="007D5C40"/>
    <w:rsid w:val="007D6DA3"/>
    <w:rsid w:val="007E1203"/>
    <w:rsid w:val="007F0552"/>
    <w:rsid w:val="007F219E"/>
    <w:rsid w:val="007F2D3F"/>
    <w:rsid w:val="007F592B"/>
    <w:rsid w:val="00801098"/>
    <w:rsid w:val="00801243"/>
    <w:rsid w:val="0080298A"/>
    <w:rsid w:val="0080374D"/>
    <w:rsid w:val="008046AB"/>
    <w:rsid w:val="00804FEB"/>
    <w:rsid w:val="00805344"/>
    <w:rsid w:val="008054CC"/>
    <w:rsid w:val="00805788"/>
    <w:rsid w:val="008057E1"/>
    <w:rsid w:val="00807269"/>
    <w:rsid w:val="00811620"/>
    <w:rsid w:val="0081364F"/>
    <w:rsid w:val="008169D2"/>
    <w:rsid w:val="00817B77"/>
    <w:rsid w:val="00820F4B"/>
    <w:rsid w:val="00821F08"/>
    <w:rsid w:val="00824C6C"/>
    <w:rsid w:val="00825C65"/>
    <w:rsid w:val="00826325"/>
    <w:rsid w:val="0082649A"/>
    <w:rsid w:val="008277B9"/>
    <w:rsid w:val="00830F64"/>
    <w:rsid w:val="00831267"/>
    <w:rsid w:val="00831FFA"/>
    <w:rsid w:val="00832084"/>
    <w:rsid w:val="0083262A"/>
    <w:rsid w:val="00833049"/>
    <w:rsid w:val="008331FC"/>
    <w:rsid w:val="0083602D"/>
    <w:rsid w:val="00837678"/>
    <w:rsid w:val="00837796"/>
    <w:rsid w:val="00840446"/>
    <w:rsid w:val="0084059A"/>
    <w:rsid w:val="008407B6"/>
    <w:rsid w:val="00840DD7"/>
    <w:rsid w:val="008424A9"/>
    <w:rsid w:val="008433F1"/>
    <w:rsid w:val="00845C53"/>
    <w:rsid w:val="00846DAE"/>
    <w:rsid w:val="00847237"/>
    <w:rsid w:val="00847CCD"/>
    <w:rsid w:val="0085231F"/>
    <w:rsid w:val="00852482"/>
    <w:rsid w:val="00852EA0"/>
    <w:rsid w:val="0085381B"/>
    <w:rsid w:val="00854CE4"/>
    <w:rsid w:val="00855153"/>
    <w:rsid w:val="00855D2D"/>
    <w:rsid w:val="00855D35"/>
    <w:rsid w:val="00860390"/>
    <w:rsid w:val="008603C1"/>
    <w:rsid w:val="00861FA5"/>
    <w:rsid w:val="00862229"/>
    <w:rsid w:val="008623D2"/>
    <w:rsid w:val="00863CD6"/>
    <w:rsid w:val="0086595D"/>
    <w:rsid w:val="00866574"/>
    <w:rsid w:val="008665F0"/>
    <w:rsid w:val="0086729F"/>
    <w:rsid w:val="00872CD6"/>
    <w:rsid w:val="00872D2D"/>
    <w:rsid w:val="00873DA1"/>
    <w:rsid w:val="00874F3B"/>
    <w:rsid w:val="008751A9"/>
    <w:rsid w:val="008779EC"/>
    <w:rsid w:val="008825E3"/>
    <w:rsid w:val="008833FA"/>
    <w:rsid w:val="00884D0F"/>
    <w:rsid w:val="008901DE"/>
    <w:rsid w:val="008920FD"/>
    <w:rsid w:val="00892A5D"/>
    <w:rsid w:val="00893BD1"/>
    <w:rsid w:val="0089400B"/>
    <w:rsid w:val="008953E0"/>
    <w:rsid w:val="008977E9"/>
    <w:rsid w:val="00897BE0"/>
    <w:rsid w:val="008A4C80"/>
    <w:rsid w:val="008A6334"/>
    <w:rsid w:val="008A6E94"/>
    <w:rsid w:val="008A7898"/>
    <w:rsid w:val="008A7D96"/>
    <w:rsid w:val="008B5C33"/>
    <w:rsid w:val="008C12A0"/>
    <w:rsid w:val="008C2D58"/>
    <w:rsid w:val="008C3A4F"/>
    <w:rsid w:val="008C49EE"/>
    <w:rsid w:val="008C4AD9"/>
    <w:rsid w:val="008C5EFF"/>
    <w:rsid w:val="008C709F"/>
    <w:rsid w:val="008C740D"/>
    <w:rsid w:val="008D16DE"/>
    <w:rsid w:val="008D3C3D"/>
    <w:rsid w:val="008D4280"/>
    <w:rsid w:val="008D65A7"/>
    <w:rsid w:val="008D7467"/>
    <w:rsid w:val="008D7844"/>
    <w:rsid w:val="008E00A2"/>
    <w:rsid w:val="008E034E"/>
    <w:rsid w:val="008E366A"/>
    <w:rsid w:val="008E5789"/>
    <w:rsid w:val="008E5F72"/>
    <w:rsid w:val="008E6893"/>
    <w:rsid w:val="008E7BA8"/>
    <w:rsid w:val="008F0FC7"/>
    <w:rsid w:val="008F2827"/>
    <w:rsid w:val="008F4908"/>
    <w:rsid w:val="008F4B08"/>
    <w:rsid w:val="008F4D1E"/>
    <w:rsid w:val="008F792D"/>
    <w:rsid w:val="008F7DCE"/>
    <w:rsid w:val="008F7EA4"/>
    <w:rsid w:val="00901A51"/>
    <w:rsid w:val="0090386A"/>
    <w:rsid w:val="00903F13"/>
    <w:rsid w:val="0091147D"/>
    <w:rsid w:val="00913096"/>
    <w:rsid w:val="00913802"/>
    <w:rsid w:val="009149A7"/>
    <w:rsid w:val="00914DF6"/>
    <w:rsid w:val="0091541E"/>
    <w:rsid w:val="00916A4B"/>
    <w:rsid w:val="00917995"/>
    <w:rsid w:val="00917E85"/>
    <w:rsid w:val="009227BD"/>
    <w:rsid w:val="00923697"/>
    <w:rsid w:val="00924514"/>
    <w:rsid w:val="00925220"/>
    <w:rsid w:val="00931C6F"/>
    <w:rsid w:val="009329FF"/>
    <w:rsid w:val="00934033"/>
    <w:rsid w:val="0093432E"/>
    <w:rsid w:val="00934AFB"/>
    <w:rsid w:val="00934F84"/>
    <w:rsid w:val="00934FDC"/>
    <w:rsid w:val="009359D8"/>
    <w:rsid w:val="00935C09"/>
    <w:rsid w:val="0093744F"/>
    <w:rsid w:val="00940605"/>
    <w:rsid w:val="00941792"/>
    <w:rsid w:val="0094264B"/>
    <w:rsid w:val="00942B8E"/>
    <w:rsid w:val="00945F47"/>
    <w:rsid w:val="00947135"/>
    <w:rsid w:val="009473F7"/>
    <w:rsid w:val="0094785A"/>
    <w:rsid w:val="00947A47"/>
    <w:rsid w:val="00947B99"/>
    <w:rsid w:val="00950B7E"/>
    <w:rsid w:val="009515E5"/>
    <w:rsid w:val="00951AFD"/>
    <w:rsid w:val="00951B3C"/>
    <w:rsid w:val="009521F1"/>
    <w:rsid w:val="00952C7A"/>
    <w:rsid w:val="0095673B"/>
    <w:rsid w:val="00956C1A"/>
    <w:rsid w:val="00956D21"/>
    <w:rsid w:val="009607FA"/>
    <w:rsid w:val="009625A8"/>
    <w:rsid w:val="00962B78"/>
    <w:rsid w:val="009677F4"/>
    <w:rsid w:val="00972B33"/>
    <w:rsid w:val="00973575"/>
    <w:rsid w:val="009762A5"/>
    <w:rsid w:val="00976BAD"/>
    <w:rsid w:val="00977C5D"/>
    <w:rsid w:val="0098195A"/>
    <w:rsid w:val="00981E37"/>
    <w:rsid w:val="0098341B"/>
    <w:rsid w:val="009834E9"/>
    <w:rsid w:val="009900FB"/>
    <w:rsid w:val="009908FD"/>
    <w:rsid w:val="00993F01"/>
    <w:rsid w:val="00994BBF"/>
    <w:rsid w:val="009A0983"/>
    <w:rsid w:val="009A1EDA"/>
    <w:rsid w:val="009A3D23"/>
    <w:rsid w:val="009A4A24"/>
    <w:rsid w:val="009A4C9C"/>
    <w:rsid w:val="009A5AC0"/>
    <w:rsid w:val="009A6002"/>
    <w:rsid w:val="009B1294"/>
    <w:rsid w:val="009B2341"/>
    <w:rsid w:val="009B23F0"/>
    <w:rsid w:val="009B33DE"/>
    <w:rsid w:val="009B383F"/>
    <w:rsid w:val="009B5E07"/>
    <w:rsid w:val="009B67AC"/>
    <w:rsid w:val="009C1E3F"/>
    <w:rsid w:val="009C1EDD"/>
    <w:rsid w:val="009C2382"/>
    <w:rsid w:val="009C2668"/>
    <w:rsid w:val="009C3115"/>
    <w:rsid w:val="009C7835"/>
    <w:rsid w:val="009D0410"/>
    <w:rsid w:val="009D2D14"/>
    <w:rsid w:val="009D5C23"/>
    <w:rsid w:val="009E193A"/>
    <w:rsid w:val="009E34F1"/>
    <w:rsid w:val="009E4FE7"/>
    <w:rsid w:val="009E514A"/>
    <w:rsid w:val="009F1F98"/>
    <w:rsid w:val="009F20A4"/>
    <w:rsid w:val="009F7591"/>
    <w:rsid w:val="009F7816"/>
    <w:rsid w:val="00A0246F"/>
    <w:rsid w:val="00A02F92"/>
    <w:rsid w:val="00A0412B"/>
    <w:rsid w:val="00A04730"/>
    <w:rsid w:val="00A04983"/>
    <w:rsid w:val="00A06466"/>
    <w:rsid w:val="00A06756"/>
    <w:rsid w:val="00A0748C"/>
    <w:rsid w:val="00A10061"/>
    <w:rsid w:val="00A10F58"/>
    <w:rsid w:val="00A11506"/>
    <w:rsid w:val="00A1281A"/>
    <w:rsid w:val="00A12D05"/>
    <w:rsid w:val="00A1538B"/>
    <w:rsid w:val="00A162DE"/>
    <w:rsid w:val="00A16F92"/>
    <w:rsid w:val="00A17352"/>
    <w:rsid w:val="00A21649"/>
    <w:rsid w:val="00A2437D"/>
    <w:rsid w:val="00A27A8B"/>
    <w:rsid w:val="00A31B57"/>
    <w:rsid w:val="00A32584"/>
    <w:rsid w:val="00A32BAE"/>
    <w:rsid w:val="00A32E46"/>
    <w:rsid w:val="00A402C1"/>
    <w:rsid w:val="00A407D4"/>
    <w:rsid w:val="00A412A2"/>
    <w:rsid w:val="00A41C04"/>
    <w:rsid w:val="00A433AC"/>
    <w:rsid w:val="00A43AF9"/>
    <w:rsid w:val="00A43EA9"/>
    <w:rsid w:val="00A4686D"/>
    <w:rsid w:val="00A46A32"/>
    <w:rsid w:val="00A53241"/>
    <w:rsid w:val="00A54AB6"/>
    <w:rsid w:val="00A578A7"/>
    <w:rsid w:val="00A6095F"/>
    <w:rsid w:val="00A60D07"/>
    <w:rsid w:val="00A6570D"/>
    <w:rsid w:val="00A657B2"/>
    <w:rsid w:val="00A657E5"/>
    <w:rsid w:val="00A67FB0"/>
    <w:rsid w:val="00A72C2E"/>
    <w:rsid w:val="00A74612"/>
    <w:rsid w:val="00A74CA3"/>
    <w:rsid w:val="00A74E24"/>
    <w:rsid w:val="00A75C58"/>
    <w:rsid w:val="00A76316"/>
    <w:rsid w:val="00A77C17"/>
    <w:rsid w:val="00A80054"/>
    <w:rsid w:val="00A80485"/>
    <w:rsid w:val="00A8152C"/>
    <w:rsid w:val="00A82625"/>
    <w:rsid w:val="00A8268A"/>
    <w:rsid w:val="00A8284E"/>
    <w:rsid w:val="00A82C00"/>
    <w:rsid w:val="00A84B00"/>
    <w:rsid w:val="00A865DE"/>
    <w:rsid w:val="00A86F05"/>
    <w:rsid w:val="00A8765F"/>
    <w:rsid w:val="00A87B6E"/>
    <w:rsid w:val="00A90505"/>
    <w:rsid w:val="00A943AA"/>
    <w:rsid w:val="00A94F7E"/>
    <w:rsid w:val="00A95A53"/>
    <w:rsid w:val="00A95B8A"/>
    <w:rsid w:val="00A965D1"/>
    <w:rsid w:val="00A96896"/>
    <w:rsid w:val="00A96D7A"/>
    <w:rsid w:val="00AA0543"/>
    <w:rsid w:val="00AA0CA4"/>
    <w:rsid w:val="00AA10CE"/>
    <w:rsid w:val="00AA15E5"/>
    <w:rsid w:val="00AA1DB8"/>
    <w:rsid w:val="00AA2C39"/>
    <w:rsid w:val="00AA32C3"/>
    <w:rsid w:val="00AA55E9"/>
    <w:rsid w:val="00AB0AFE"/>
    <w:rsid w:val="00AB38FC"/>
    <w:rsid w:val="00AC284E"/>
    <w:rsid w:val="00AC48BD"/>
    <w:rsid w:val="00AC6775"/>
    <w:rsid w:val="00AC73CD"/>
    <w:rsid w:val="00AD2611"/>
    <w:rsid w:val="00AD2857"/>
    <w:rsid w:val="00AD37E6"/>
    <w:rsid w:val="00AD428C"/>
    <w:rsid w:val="00AD5A40"/>
    <w:rsid w:val="00AD7F00"/>
    <w:rsid w:val="00AE339B"/>
    <w:rsid w:val="00AE393C"/>
    <w:rsid w:val="00AE55F5"/>
    <w:rsid w:val="00AE7CEB"/>
    <w:rsid w:val="00AF286A"/>
    <w:rsid w:val="00AF3027"/>
    <w:rsid w:val="00AF3268"/>
    <w:rsid w:val="00AF36FC"/>
    <w:rsid w:val="00AF4DBB"/>
    <w:rsid w:val="00AF5673"/>
    <w:rsid w:val="00AF5E97"/>
    <w:rsid w:val="00AF6BCE"/>
    <w:rsid w:val="00AF7891"/>
    <w:rsid w:val="00B01C1A"/>
    <w:rsid w:val="00B03914"/>
    <w:rsid w:val="00B10612"/>
    <w:rsid w:val="00B11F2D"/>
    <w:rsid w:val="00B125D0"/>
    <w:rsid w:val="00B14246"/>
    <w:rsid w:val="00B148C2"/>
    <w:rsid w:val="00B15765"/>
    <w:rsid w:val="00B16A61"/>
    <w:rsid w:val="00B20048"/>
    <w:rsid w:val="00B2064C"/>
    <w:rsid w:val="00B21BC6"/>
    <w:rsid w:val="00B23A60"/>
    <w:rsid w:val="00B249E8"/>
    <w:rsid w:val="00B27CA4"/>
    <w:rsid w:val="00B312B0"/>
    <w:rsid w:val="00B313E2"/>
    <w:rsid w:val="00B31CB4"/>
    <w:rsid w:val="00B3250A"/>
    <w:rsid w:val="00B32B7E"/>
    <w:rsid w:val="00B35B14"/>
    <w:rsid w:val="00B361C0"/>
    <w:rsid w:val="00B364BC"/>
    <w:rsid w:val="00B373B0"/>
    <w:rsid w:val="00B376AA"/>
    <w:rsid w:val="00B40074"/>
    <w:rsid w:val="00B4069E"/>
    <w:rsid w:val="00B40C18"/>
    <w:rsid w:val="00B413C4"/>
    <w:rsid w:val="00B44686"/>
    <w:rsid w:val="00B458F2"/>
    <w:rsid w:val="00B45B85"/>
    <w:rsid w:val="00B50FC8"/>
    <w:rsid w:val="00B51CC3"/>
    <w:rsid w:val="00B527CE"/>
    <w:rsid w:val="00B5410F"/>
    <w:rsid w:val="00B5412E"/>
    <w:rsid w:val="00B55427"/>
    <w:rsid w:val="00B60BB5"/>
    <w:rsid w:val="00B60E8C"/>
    <w:rsid w:val="00B620AB"/>
    <w:rsid w:val="00B62E2F"/>
    <w:rsid w:val="00B63478"/>
    <w:rsid w:val="00B63F63"/>
    <w:rsid w:val="00B643CF"/>
    <w:rsid w:val="00B66037"/>
    <w:rsid w:val="00B67F83"/>
    <w:rsid w:val="00B70A51"/>
    <w:rsid w:val="00B7144E"/>
    <w:rsid w:val="00B716E9"/>
    <w:rsid w:val="00B7483D"/>
    <w:rsid w:val="00B76EE2"/>
    <w:rsid w:val="00B81408"/>
    <w:rsid w:val="00B81BAB"/>
    <w:rsid w:val="00B83E78"/>
    <w:rsid w:val="00B847FB"/>
    <w:rsid w:val="00B85B7C"/>
    <w:rsid w:val="00B864EB"/>
    <w:rsid w:val="00B906E1"/>
    <w:rsid w:val="00B90D97"/>
    <w:rsid w:val="00B92B44"/>
    <w:rsid w:val="00B92CD4"/>
    <w:rsid w:val="00B92DA5"/>
    <w:rsid w:val="00B953CF"/>
    <w:rsid w:val="00B95A50"/>
    <w:rsid w:val="00BA1B43"/>
    <w:rsid w:val="00BA1BE0"/>
    <w:rsid w:val="00BA3281"/>
    <w:rsid w:val="00BA3A0F"/>
    <w:rsid w:val="00BA4292"/>
    <w:rsid w:val="00BA4C5E"/>
    <w:rsid w:val="00BB0CF5"/>
    <w:rsid w:val="00BB3317"/>
    <w:rsid w:val="00BB41C6"/>
    <w:rsid w:val="00BB45C1"/>
    <w:rsid w:val="00BC002F"/>
    <w:rsid w:val="00BC07CA"/>
    <w:rsid w:val="00BC1B51"/>
    <w:rsid w:val="00BC2685"/>
    <w:rsid w:val="00BC3CD0"/>
    <w:rsid w:val="00BC3F2C"/>
    <w:rsid w:val="00BC4283"/>
    <w:rsid w:val="00BC5A0B"/>
    <w:rsid w:val="00BD0597"/>
    <w:rsid w:val="00BD1283"/>
    <w:rsid w:val="00BD330C"/>
    <w:rsid w:val="00BD52B9"/>
    <w:rsid w:val="00BD5B90"/>
    <w:rsid w:val="00BD6CD5"/>
    <w:rsid w:val="00BD7915"/>
    <w:rsid w:val="00BE0513"/>
    <w:rsid w:val="00BE1F13"/>
    <w:rsid w:val="00BE31EC"/>
    <w:rsid w:val="00BE4F30"/>
    <w:rsid w:val="00BE500D"/>
    <w:rsid w:val="00BE6905"/>
    <w:rsid w:val="00BE71BB"/>
    <w:rsid w:val="00BE75AB"/>
    <w:rsid w:val="00BE7E21"/>
    <w:rsid w:val="00BF2DF8"/>
    <w:rsid w:val="00BF383E"/>
    <w:rsid w:val="00BF62D8"/>
    <w:rsid w:val="00BF6B31"/>
    <w:rsid w:val="00BF72B6"/>
    <w:rsid w:val="00BF7A82"/>
    <w:rsid w:val="00C00955"/>
    <w:rsid w:val="00C01092"/>
    <w:rsid w:val="00C059B6"/>
    <w:rsid w:val="00C0655E"/>
    <w:rsid w:val="00C06BB0"/>
    <w:rsid w:val="00C07C41"/>
    <w:rsid w:val="00C103D8"/>
    <w:rsid w:val="00C10642"/>
    <w:rsid w:val="00C135D9"/>
    <w:rsid w:val="00C13779"/>
    <w:rsid w:val="00C15E25"/>
    <w:rsid w:val="00C177B8"/>
    <w:rsid w:val="00C21D10"/>
    <w:rsid w:val="00C2456A"/>
    <w:rsid w:val="00C24EED"/>
    <w:rsid w:val="00C25C48"/>
    <w:rsid w:val="00C301E4"/>
    <w:rsid w:val="00C30DFD"/>
    <w:rsid w:val="00C32497"/>
    <w:rsid w:val="00C35C32"/>
    <w:rsid w:val="00C36B89"/>
    <w:rsid w:val="00C372F3"/>
    <w:rsid w:val="00C407C5"/>
    <w:rsid w:val="00C4119E"/>
    <w:rsid w:val="00C413BD"/>
    <w:rsid w:val="00C418F6"/>
    <w:rsid w:val="00C436C0"/>
    <w:rsid w:val="00C436EF"/>
    <w:rsid w:val="00C462AA"/>
    <w:rsid w:val="00C50128"/>
    <w:rsid w:val="00C510A3"/>
    <w:rsid w:val="00C51EF0"/>
    <w:rsid w:val="00C52110"/>
    <w:rsid w:val="00C53D7C"/>
    <w:rsid w:val="00C552C0"/>
    <w:rsid w:val="00C5674B"/>
    <w:rsid w:val="00C61BBD"/>
    <w:rsid w:val="00C628BD"/>
    <w:rsid w:val="00C62C4E"/>
    <w:rsid w:val="00C62DAA"/>
    <w:rsid w:val="00C65400"/>
    <w:rsid w:val="00C6578F"/>
    <w:rsid w:val="00C66627"/>
    <w:rsid w:val="00C672E9"/>
    <w:rsid w:val="00C677C4"/>
    <w:rsid w:val="00C679F2"/>
    <w:rsid w:val="00C67C5F"/>
    <w:rsid w:val="00C72589"/>
    <w:rsid w:val="00C73884"/>
    <w:rsid w:val="00C75AB4"/>
    <w:rsid w:val="00C76328"/>
    <w:rsid w:val="00C77987"/>
    <w:rsid w:val="00C77A02"/>
    <w:rsid w:val="00C80265"/>
    <w:rsid w:val="00C80399"/>
    <w:rsid w:val="00C824C5"/>
    <w:rsid w:val="00C843BD"/>
    <w:rsid w:val="00C843D7"/>
    <w:rsid w:val="00C85AF6"/>
    <w:rsid w:val="00C8609D"/>
    <w:rsid w:val="00C86115"/>
    <w:rsid w:val="00C91CCD"/>
    <w:rsid w:val="00C92EAB"/>
    <w:rsid w:val="00C93AC5"/>
    <w:rsid w:val="00C95F02"/>
    <w:rsid w:val="00C965B5"/>
    <w:rsid w:val="00C9773E"/>
    <w:rsid w:val="00CA0023"/>
    <w:rsid w:val="00CA10B0"/>
    <w:rsid w:val="00CA34D5"/>
    <w:rsid w:val="00CB3699"/>
    <w:rsid w:val="00CB4718"/>
    <w:rsid w:val="00CB6640"/>
    <w:rsid w:val="00CB6D5D"/>
    <w:rsid w:val="00CC52B4"/>
    <w:rsid w:val="00CC72F5"/>
    <w:rsid w:val="00CC7C47"/>
    <w:rsid w:val="00CC7FFC"/>
    <w:rsid w:val="00CD03CE"/>
    <w:rsid w:val="00CD21ED"/>
    <w:rsid w:val="00CD24C0"/>
    <w:rsid w:val="00CD310E"/>
    <w:rsid w:val="00CD41C9"/>
    <w:rsid w:val="00CD6DC3"/>
    <w:rsid w:val="00CD7A6D"/>
    <w:rsid w:val="00CE0E7E"/>
    <w:rsid w:val="00CE16EC"/>
    <w:rsid w:val="00CE1862"/>
    <w:rsid w:val="00CE1B5F"/>
    <w:rsid w:val="00CE1F01"/>
    <w:rsid w:val="00CE2038"/>
    <w:rsid w:val="00CE2FDF"/>
    <w:rsid w:val="00CE3D62"/>
    <w:rsid w:val="00CE43CD"/>
    <w:rsid w:val="00CE4648"/>
    <w:rsid w:val="00CE7758"/>
    <w:rsid w:val="00CE7B86"/>
    <w:rsid w:val="00CF0093"/>
    <w:rsid w:val="00CF03B9"/>
    <w:rsid w:val="00CF19CB"/>
    <w:rsid w:val="00CF3125"/>
    <w:rsid w:val="00CF3AB2"/>
    <w:rsid w:val="00CF44FD"/>
    <w:rsid w:val="00CF5361"/>
    <w:rsid w:val="00CF5382"/>
    <w:rsid w:val="00CF63DA"/>
    <w:rsid w:val="00CF7718"/>
    <w:rsid w:val="00D0166F"/>
    <w:rsid w:val="00D01858"/>
    <w:rsid w:val="00D01AFE"/>
    <w:rsid w:val="00D04598"/>
    <w:rsid w:val="00D0479C"/>
    <w:rsid w:val="00D064C6"/>
    <w:rsid w:val="00D06AFE"/>
    <w:rsid w:val="00D0754A"/>
    <w:rsid w:val="00D11674"/>
    <w:rsid w:val="00D118F1"/>
    <w:rsid w:val="00D1439E"/>
    <w:rsid w:val="00D145A7"/>
    <w:rsid w:val="00D14952"/>
    <w:rsid w:val="00D15147"/>
    <w:rsid w:val="00D16462"/>
    <w:rsid w:val="00D16FA5"/>
    <w:rsid w:val="00D207C4"/>
    <w:rsid w:val="00D23B69"/>
    <w:rsid w:val="00D246A5"/>
    <w:rsid w:val="00D249AF"/>
    <w:rsid w:val="00D252E7"/>
    <w:rsid w:val="00D2563F"/>
    <w:rsid w:val="00D2573C"/>
    <w:rsid w:val="00D27283"/>
    <w:rsid w:val="00D27850"/>
    <w:rsid w:val="00D278CA"/>
    <w:rsid w:val="00D27FB8"/>
    <w:rsid w:val="00D31A69"/>
    <w:rsid w:val="00D32D6B"/>
    <w:rsid w:val="00D35789"/>
    <w:rsid w:val="00D36DDF"/>
    <w:rsid w:val="00D401BE"/>
    <w:rsid w:val="00D40687"/>
    <w:rsid w:val="00D41D0F"/>
    <w:rsid w:val="00D41FDB"/>
    <w:rsid w:val="00D42614"/>
    <w:rsid w:val="00D45982"/>
    <w:rsid w:val="00D4617F"/>
    <w:rsid w:val="00D4758A"/>
    <w:rsid w:val="00D479F7"/>
    <w:rsid w:val="00D51973"/>
    <w:rsid w:val="00D5262E"/>
    <w:rsid w:val="00D540D3"/>
    <w:rsid w:val="00D54789"/>
    <w:rsid w:val="00D551D8"/>
    <w:rsid w:val="00D57E44"/>
    <w:rsid w:val="00D60D8C"/>
    <w:rsid w:val="00D61C49"/>
    <w:rsid w:val="00D61C4C"/>
    <w:rsid w:val="00D6276F"/>
    <w:rsid w:val="00D6357B"/>
    <w:rsid w:val="00D6453B"/>
    <w:rsid w:val="00D6580C"/>
    <w:rsid w:val="00D6582C"/>
    <w:rsid w:val="00D65C1E"/>
    <w:rsid w:val="00D66AB7"/>
    <w:rsid w:val="00D70119"/>
    <w:rsid w:val="00D70155"/>
    <w:rsid w:val="00D71137"/>
    <w:rsid w:val="00D80582"/>
    <w:rsid w:val="00D82E5B"/>
    <w:rsid w:val="00D85530"/>
    <w:rsid w:val="00D85DBB"/>
    <w:rsid w:val="00D86677"/>
    <w:rsid w:val="00D86D10"/>
    <w:rsid w:val="00D875C8"/>
    <w:rsid w:val="00D87E63"/>
    <w:rsid w:val="00D90827"/>
    <w:rsid w:val="00D91318"/>
    <w:rsid w:val="00D91FC4"/>
    <w:rsid w:val="00D92A87"/>
    <w:rsid w:val="00D92E5C"/>
    <w:rsid w:val="00D9352A"/>
    <w:rsid w:val="00D9362D"/>
    <w:rsid w:val="00D940C1"/>
    <w:rsid w:val="00D945E8"/>
    <w:rsid w:val="00D94BD8"/>
    <w:rsid w:val="00D94DA0"/>
    <w:rsid w:val="00D9577B"/>
    <w:rsid w:val="00D959BD"/>
    <w:rsid w:val="00D96351"/>
    <w:rsid w:val="00DA0CB9"/>
    <w:rsid w:val="00DA148D"/>
    <w:rsid w:val="00DA1565"/>
    <w:rsid w:val="00DA2BA4"/>
    <w:rsid w:val="00DA3451"/>
    <w:rsid w:val="00DA3E09"/>
    <w:rsid w:val="00DA4A40"/>
    <w:rsid w:val="00DA5C3E"/>
    <w:rsid w:val="00DB0086"/>
    <w:rsid w:val="00DB0867"/>
    <w:rsid w:val="00DB08DB"/>
    <w:rsid w:val="00DB1CD2"/>
    <w:rsid w:val="00DB412C"/>
    <w:rsid w:val="00DB71D3"/>
    <w:rsid w:val="00DB7315"/>
    <w:rsid w:val="00DB7E15"/>
    <w:rsid w:val="00DC1D96"/>
    <w:rsid w:val="00DC372C"/>
    <w:rsid w:val="00DC4327"/>
    <w:rsid w:val="00DC57B2"/>
    <w:rsid w:val="00DC57B6"/>
    <w:rsid w:val="00DC7197"/>
    <w:rsid w:val="00DC7640"/>
    <w:rsid w:val="00DD15BF"/>
    <w:rsid w:val="00DD1A06"/>
    <w:rsid w:val="00DD6AE2"/>
    <w:rsid w:val="00DD7B89"/>
    <w:rsid w:val="00DE0186"/>
    <w:rsid w:val="00DE3DF4"/>
    <w:rsid w:val="00DE41C0"/>
    <w:rsid w:val="00DE45B6"/>
    <w:rsid w:val="00DE4847"/>
    <w:rsid w:val="00DE4960"/>
    <w:rsid w:val="00DE5242"/>
    <w:rsid w:val="00DE62C3"/>
    <w:rsid w:val="00DE6CED"/>
    <w:rsid w:val="00DF0300"/>
    <w:rsid w:val="00DF0CD0"/>
    <w:rsid w:val="00DF0F2D"/>
    <w:rsid w:val="00DF242F"/>
    <w:rsid w:val="00DF2D79"/>
    <w:rsid w:val="00DF3259"/>
    <w:rsid w:val="00DF400E"/>
    <w:rsid w:val="00DF41CA"/>
    <w:rsid w:val="00DF5FF0"/>
    <w:rsid w:val="00E0412C"/>
    <w:rsid w:val="00E04407"/>
    <w:rsid w:val="00E10349"/>
    <w:rsid w:val="00E1122A"/>
    <w:rsid w:val="00E135B7"/>
    <w:rsid w:val="00E1443D"/>
    <w:rsid w:val="00E150FE"/>
    <w:rsid w:val="00E1526D"/>
    <w:rsid w:val="00E15EB8"/>
    <w:rsid w:val="00E20CEF"/>
    <w:rsid w:val="00E22F42"/>
    <w:rsid w:val="00E234C1"/>
    <w:rsid w:val="00E2453F"/>
    <w:rsid w:val="00E313DB"/>
    <w:rsid w:val="00E313EA"/>
    <w:rsid w:val="00E31820"/>
    <w:rsid w:val="00E32263"/>
    <w:rsid w:val="00E32CF8"/>
    <w:rsid w:val="00E33532"/>
    <w:rsid w:val="00E336D5"/>
    <w:rsid w:val="00E33E13"/>
    <w:rsid w:val="00E34481"/>
    <w:rsid w:val="00E34BFD"/>
    <w:rsid w:val="00E37B26"/>
    <w:rsid w:val="00E416FB"/>
    <w:rsid w:val="00E426C5"/>
    <w:rsid w:val="00E42AFB"/>
    <w:rsid w:val="00E42E89"/>
    <w:rsid w:val="00E44F04"/>
    <w:rsid w:val="00E45E02"/>
    <w:rsid w:val="00E47D2A"/>
    <w:rsid w:val="00E50C41"/>
    <w:rsid w:val="00E50DCA"/>
    <w:rsid w:val="00E510E4"/>
    <w:rsid w:val="00E53519"/>
    <w:rsid w:val="00E54257"/>
    <w:rsid w:val="00E545D0"/>
    <w:rsid w:val="00E5465A"/>
    <w:rsid w:val="00E568FC"/>
    <w:rsid w:val="00E62104"/>
    <w:rsid w:val="00E62BDE"/>
    <w:rsid w:val="00E65D38"/>
    <w:rsid w:val="00E70336"/>
    <w:rsid w:val="00E71E3D"/>
    <w:rsid w:val="00E7200A"/>
    <w:rsid w:val="00E72232"/>
    <w:rsid w:val="00E73972"/>
    <w:rsid w:val="00E74995"/>
    <w:rsid w:val="00E74CA3"/>
    <w:rsid w:val="00E75231"/>
    <w:rsid w:val="00E75D41"/>
    <w:rsid w:val="00E76B38"/>
    <w:rsid w:val="00E81520"/>
    <w:rsid w:val="00E822D1"/>
    <w:rsid w:val="00E83148"/>
    <w:rsid w:val="00E870E7"/>
    <w:rsid w:val="00E90C38"/>
    <w:rsid w:val="00E91909"/>
    <w:rsid w:val="00E968F2"/>
    <w:rsid w:val="00EA139E"/>
    <w:rsid w:val="00EA23AE"/>
    <w:rsid w:val="00EA4A71"/>
    <w:rsid w:val="00EA550B"/>
    <w:rsid w:val="00EA6E97"/>
    <w:rsid w:val="00EA7B22"/>
    <w:rsid w:val="00EA7BC7"/>
    <w:rsid w:val="00EB17A0"/>
    <w:rsid w:val="00EB2B98"/>
    <w:rsid w:val="00EB2C3C"/>
    <w:rsid w:val="00EB3F96"/>
    <w:rsid w:val="00EB44F1"/>
    <w:rsid w:val="00EB7277"/>
    <w:rsid w:val="00EC176E"/>
    <w:rsid w:val="00EC2849"/>
    <w:rsid w:val="00EC3364"/>
    <w:rsid w:val="00EC52E5"/>
    <w:rsid w:val="00EC5A4A"/>
    <w:rsid w:val="00EC6098"/>
    <w:rsid w:val="00EC7796"/>
    <w:rsid w:val="00EC7BF1"/>
    <w:rsid w:val="00ED0573"/>
    <w:rsid w:val="00ED14C5"/>
    <w:rsid w:val="00ED19B3"/>
    <w:rsid w:val="00ED1FE2"/>
    <w:rsid w:val="00ED245F"/>
    <w:rsid w:val="00ED24C0"/>
    <w:rsid w:val="00ED32EB"/>
    <w:rsid w:val="00ED5C64"/>
    <w:rsid w:val="00ED73D7"/>
    <w:rsid w:val="00EE751F"/>
    <w:rsid w:val="00EF1271"/>
    <w:rsid w:val="00EF3820"/>
    <w:rsid w:val="00EF6976"/>
    <w:rsid w:val="00EF75CD"/>
    <w:rsid w:val="00EF7C97"/>
    <w:rsid w:val="00F002C6"/>
    <w:rsid w:val="00F026E3"/>
    <w:rsid w:val="00F045FC"/>
    <w:rsid w:val="00F05227"/>
    <w:rsid w:val="00F076D0"/>
    <w:rsid w:val="00F07750"/>
    <w:rsid w:val="00F07ED0"/>
    <w:rsid w:val="00F11791"/>
    <w:rsid w:val="00F11B0F"/>
    <w:rsid w:val="00F14E6A"/>
    <w:rsid w:val="00F15AA5"/>
    <w:rsid w:val="00F15E34"/>
    <w:rsid w:val="00F15EDC"/>
    <w:rsid w:val="00F20ADD"/>
    <w:rsid w:val="00F21222"/>
    <w:rsid w:val="00F220A1"/>
    <w:rsid w:val="00F26A0E"/>
    <w:rsid w:val="00F26A2D"/>
    <w:rsid w:val="00F309B9"/>
    <w:rsid w:val="00F30B04"/>
    <w:rsid w:val="00F31150"/>
    <w:rsid w:val="00F33A7A"/>
    <w:rsid w:val="00F35B80"/>
    <w:rsid w:val="00F363B4"/>
    <w:rsid w:val="00F36609"/>
    <w:rsid w:val="00F36D21"/>
    <w:rsid w:val="00F407F4"/>
    <w:rsid w:val="00F41126"/>
    <w:rsid w:val="00F42F2B"/>
    <w:rsid w:val="00F4304D"/>
    <w:rsid w:val="00F44467"/>
    <w:rsid w:val="00F448DD"/>
    <w:rsid w:val="00F44D80"/>
    <w:rsid w:val="00F544CF"/>
    <w:rsid w:val="00F60F80"/>
    <w:rsid w:val="00F63588"/>
    <w:rsid w:val="00F6376A"/>
    <w:rsid w:val="00F6528C"/>
    <w:rsid w:val="00F65FA4"/>
    <w:rsid w:val="00F664C5"/>
    <w:rsid w:val="00F66CBC"/>
    <w:rsid w:val="00F6782B"/>
    <w:rsid w:val="00F70B35"/>
    <w:rsid w:val="00F71874"/>
    <w:rsid w:val="00F71E2C"/>
    <w:rsid w:val="00F735A6"/>
    <w:rsid w:val="00F73657"/>
    <w:rsid w:val="00F7369A"/>
    <w:rsid w:val="00F73CE9"/>
    <w:rsid w:val="00F75B5E"/>
    <w:rsid w:val="00F76C56"/>
    <w:rsid w:val="00F77DD3"/>
    <w:rsid w:val="00F80F87"/>
    <w:rsid w:val="00F81361"/>
    <w:rsid w:val="00F8212A"/>
    <w:rsid w:val="00F821DB"/>
    <w:rsid w:val="00F835BB"/>
    <w:rsid w:val="00F83907"/>
    <w:rsid w:val="00F847E2"/>
    <w:rsid w:val="00F85F5E"/>
    <w:rsid w:val="00F860C9"/>
    <w:rsid w:val="00F861A8"/>
    <w:rsid w:val="00F86C03"/>
    <w:rsid w:val="00F87B0F"/>
    <w:rsid w:val="00F922EF"/>
    <w:rsid w:val="00F93B47"/>
    <w:rsid w:val="00F964B2"/>
    <w:rsid w:val="00F96E0C"/>
    <w:rsid w:val="00F9778B"/>
    <w:rsid w:val="00FA1148"/>
    <w:rsid w:val="00FA3815"/>
    <w:rsid w:val="00FA6DB9"/>
    <w:rsid w:val="00FB337D"/>
    <w:rsid w:val="00FB3829"/>
    <w:rsid w:val="00FB4811"/>
    <w:rsid w:val="00FB5EC7"/>
    <w:rsid w:val="00FB766C"/>
    <w:rsid w:val="00FC1530"/>
    <w:rsid w:val="00FC1B13"/>
    <w:rsid w:val="00FC2A50"/>
    <w:rsid w:val="00FC3AF9"/>
    <w:rsid w:val="00FC4C4B"/>
    <w:rsid w:val="00FC5A71"/>
    <w:rsid w:val="00FC63A1"/>
    <w:rsid w:val="00FC6844"/>
    <w:rsid w:val="00FC6F9C"/>
    <w:rsid w:val="00FD4B96"/>
    <w:rsid w:val="00FD5284"/>
    <w:rsid w:val="00FD5725"/>
    <w:rsid w:val="00FD58E2"/>
    <w:rsid w:val="00FD6738"/>
    <w:rsid w:val="00FD7463"/>
    <w:rsid w:val="00FD764C"/>
    <w:rsid w:val="00FE1D83"/>
    <w:rsid w:val="00FE2423"/>
    <w:rsid w:val="00FE525C"/>
    <w:rsid w:val="00FF024A"/>
    <w:rsid w:val="00FF0CD9"/>
    <w:rsid w:val="00FF108F"/>
    <w:rsid w:val="00FF1E24"/>
    <w:rsid w:val="00FF3B00"/>
    <w:rsid w:val="00FF7457"/>
    <w:rsid w:val="00FF7757"/>
    <w:rsid w:val="3E8F0E46"/>
    <w:rsid w:val="57F7739E"/>
    <w:rsid w:val="657F3E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nhideWhenUsed="0" w:uiPriority="0" w:semiHidden="0" w:name="annotation text"/>
    <w:lsdException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2">
    <w:name w:val="annotation text"/>
    <w:basedOn w:val="1"/>
    <w:uiPriority w:val="0"/>
    <w:pPr>
      <w:jc w:val="left"/>
    </w:pPr>
  </w:style>
  <w:style w:type="paragraph" w:styleId="3">
    <w:name w:val="Body Text Indent"/>
    <w:basedOn w:val="1"/>
    <w:link w:val="18"/>
    <w:uiPriority w:val="0"/>
    <w:pPr>
      <w:widowControl/>
      <w:tabs>
        <w:tab w:val="left" w:pos="1134"/>
      </w:tabs>
      <w:spacing w:before="120"/>
      <w:ind w:left="1140"/>
      <w:jc w:val="left"/>
    </w:pPr>
    <w:rPr>
      <w:kern w:val="0"/>
      <w:sz w:val="32"/>
      <w:szCs w:val="20"/>
      <w:lang w:val="fi-FI" w:eastAsia="zh-CN"/>
    </w:rPr>
  </w:style>
  <w:style w:type="paragraph" w:styleId="4">
    <w:name w:val="Plain Text"/>
    <w:basedOn w:val="1"/>
    <w:link w:val="19"/>
    <w:uiPriority w:val="0"/>
    <w:pPr>
      <w:jc w:val="left"/>
    </w:pPr>
    <w:rPr>
      <w:rFonts w:ascii="Calibri" w:hAnsi="Courier New"/>
      <w:szCs w:val="21"/>
      <w:lang w:val="zh-CN" w:eastAsia="zh-CN"/>
    </w:rPr>
  </w:style>
  <w:style w:type="paragraph" w:styleId="5">
    <w:name w:val="Date"/>
    <w:basedOn w:val="1"/>
    <w:next w:val="1"/>
    <w:uiPriority w:val="0"/>
    <w:rPr>
      <w:rFonts w:hint="eastAsia" w:ascii="宋体"/>
      <w:szCs w:val="20"/>
      <w:lang w:val="en-GB"/>
    </w:rPr>
  </w:style>
  <w:style w:type="paragraph" w:styleId="6">
    <w:name w:val="Balloon Text"/>
    <w:basedOn w:val="1"/>
    <w:uiPriority w:val="0"/>
    <w:rPr>
      <w:sz w:val="18"/>
      <w:szCs w:val="18"/>
    </w:rPr>
  </w:style>
  <w:style w:type="paragraph" w:styleId="7">
    <w:name w:val="footer"/>
    <w:basedOn w:val="1"/>
    <w:link w:val="17"/>
    <w:qFormat/>
    <w:uiPriority w:val="99"/>
    <w:pPr>
      <w:tabs>
        <w:tab w:val="center" w:pos="4153"/>
        <w:tab w:val="right" w:pos="8306"/>
      </w:tabs>
      <w:snapToGrid w:val="0"/>
      <w:jc w:val="left"/>
    </w:pPr>
    <w:rPr>
      <w:sz w:val="18"/>
      <w:szCs w:val="18"/>
      <w:lang w:val="zh-CN" w:eastAsia="zh-CN"/>
    </w:rPr>
  </w:style>
  <w:style w:type="paragraph" w:styleId="8">
    <w:name w:val="header"/>
    <w:basedOn w:val="1"/>
    <w:link w:val="16"/>
    <w:uiPriority w:val="0"/>
    <w:pPr>
      <w:pBdr>
        <w:bottom w:val="single" w:color="auto" w:sz="6" w:space="1"/>
      </w:pBdr>
      <w:tabs>
        <w:tab w:val="center" w:pos="4153"/>
        <w:tab w:val="right" w:pos="8306"/>
      </w:tabs>
      <w:snapToGrid w:val="0"/>
      <w:jc w:val="center"/>
    </w:pPr>
    <w:rPr>
      <w:sz w:val="18"/>
      <w:szCs w:val="18"/>
      <w:lang w:val="zh-CN" w:eastAsia="zh-CN"/>
    </w:rPr>
  </w:style>
  <w:style w:type="paragraph" w:styleId="9">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0">
    <w:name w:val="annotation subject"/>
    <w:basedOn w:val="2"/>
    <w:next w:val="2"/>
    <w:qFormat/>
    <w:uiPriority w:val="0"/>
    <w:rPr>
      <w:b/>
      <w:bCs/>
    </w:rPr>
  </w:style>
  <w:style w:type="table" w:styleId="12">
    <w:name w:val="Table Grid"/>
    <w:basedOn w:val="11"/>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uiPriority w:val="0"/>
    <w:rPr>
      <w:color w:val="3A3A3A"/>
      <w:u w:val="none"/>
    </w:rPr>
  </w:style>
  <w:style w:type="character" w:styleId="15">
    <w:name w:val="annotation reference"/>
    <w:qFormat/>
    <w:uiPriority w:val="0"/>
    <w:rPr>
      <w:sz w:val="21"/>
      <w:szCs w:val="21"/>
    </w:rPr>
  </w:style>
  <w:style w:type="character" w:customStyle="1" w:styleId="16">
    <w:name w:val="页眉 字符"/>
    <w:link w:val="8"/>
    <w:qFormat/>
    <w:uiPriority w:val="0"/>
    <w:rPr>
      <w:kern w:val="2"/>
      <w:sz w:val="18"/>
      <w:szCs w:val="18"/>
    </w:rPr>
  </w:style>
  <w:style w:type="character" w:customStyle="1" w:styleId="17">
    <w:name w:val="页脚 字符"/>
    <w:link w:val="7"/>
    <w:uiPriority w:val="99"/>
    <w:rPr>
      <w:kern w:val="2"/>
      <w:sz w:val="18"/>
      <w:szCs w:val="18"/>
    </w:rPr>
  </w:style>
  <w:style w:type="character" w:customStyle="1" w:styleId="18">
    <w:name w:val="正文文本缩进 字符"/>
    <w:link w:val="3"/>
    <w:uiPriority w:val="0"/>
    <w:rPr>
      <w:rFonts w:eastAsia="宋体"/>
      <w:sz w:val="32"/>
      <w:lang w:val="fi-FI"/>
    </w:rPr>
  </w:style>
  <w:style w:type="character" w:customStyle="1" w:styleId="19">
    <w:name w:val="纯文本 字符"/>
    <w:link w:val="4"/>
    <w:uiPriority w:val="0"/>
    <w:rPr>
      <w:rFonts w:ascii="Calibri" w:hAnsi="Courier New" w:cs="Courier New"/>
      <w:kern w:val="2"/>
      <w:sz w:val="21"/>
      <w:szCs w:val="21"/>
    </w:rPr>
  </w:style>
  <w:style w:type="paragraph" w:customStyle="1" w:styleId="20">
    <w:name w:val="ISAF Heading 4"/>
    <w:basedOn w:val="1"/>
    <w:uiPriority w:val="0"/>
    <w:pPr>
      <w:keepNext/>
      <w:widowControl/>
      <w:spacing w:before="240" w:after="120"/>
      <w:jc w:val="left"/>
      <w:outlineLvl w:val="3"/>
    </w:pPr>
    <w:rPr>
      <w:rFonts w:ascii="Arial" w:hAnsi="Arial"/>
      <w:b/>
      <w:snapToGrid w:val="0"/>
      <w:kern w:val="0"/>
      <w:sz w:val="28"/>
      <w:lang w:val="en-GB" w:eastAsia="en-US"/>
    </w:rPr>
  </w:style>
  <w:style w:type="paragraph" w:customStyle="1" w:styleId="21">
    <w:name w:val="Revision"/>
    <w:uiPriority w:val="0"/>
    <w:rPr>
      <w:rFonts w:ascii="Times New Roman" w:hAnsi="Times New Roman" w:eastAsia="宋体" w:cs="Times New Roman"/>
      <w:kern w:val="2"/>
      <w:sz w:val="21"/>
      <w:szCs w:val="24"/>
      <w:lang w:val="en-US" w:eastAsia="zh-CN" w:bidi="ar-SA"/>
    </w:rPr>
  </w:style>
  <w:style w:type="paragraph" w:styleId="22">
    <w:name w:val="List Paragraph"/>
    <w:basedOn w:val="1"/>
    <w:qFormat/>
    <w:uiPriority w:val="34"/>
    <w:pPr>
      <w:ind w:firstLine="420" w:firstLineChars="200"/>
    </w:pPr>
  </w:style>
  <w:style w:type="character" w:customStyle="1" w:styleId="23">
    <w:name w:val="Subtle Emphasis"/>
    <w:basedOn w:val="13"/>
    <w:qFormat/>
    <w:uiPriority w:val="19"/>
    <w:rPr>
      <w:i/>
      <w:iCs/>
      <w:color w:val="808080" w:themeColor="text1" w:themeTint="80"/>
      <w14:textFill>
        <w14:solidFill>
          <w14:schemeClr w14:val="tx1">
            <w14:lumMod w14:val="50000"/>
            <w14:lumOff w14:val="50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705060-F0EB-439E-8BA0-8FED22EBA7C7}">
  <ds:schemaRefs/>
</ds:datastoreItem>
</file>

<file path=docProps/app.xml><?xml version="1.0" encoding="utf-8"?>
<Properties xmlns="http://schemas.openxmlformats.org/officeDocument/2006/extended-properties" xmlns:vt="http://schemas.openxmlformats.org/officeDocument/2006/docPropsVTypes">
  <Template>Normal</Template>
  <Company>CMSS</Company>
  <Pages>9</Pages>
  <Words>739</Words>
  <Characters>4215</Characters>
  <Lines>35</Lines>
  <Paragraphs>9</Paragraphs>
  <TotalTime>1</TotalTime>
  <ScaleCrop>false</ScaleCrop>
  <LinksUpToDate>false</LinksUpToDate>
  <CharactersWithSpaces>4945</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2019-11-18T10:25:00Z</dcterms:created>
  <dc:creator>IBM－Kangpeng</dc:creator>
  <cp:lastModifiedBy>张晓南Seanan</cp:lastModifiedBy>
  <cp:lastPrinted>2019-11-21T03:48:00Z</cp:lastPrinted>
  <dcterms:modified xsi:type="dcterms:W3CDTF">2019-11-22T03:46:52Z</dcterms:modified>
  <dc:title>2006年全国帆船冠军赛航行细则</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